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PRESCRIÇÃO</w:t>
      </w:r>
    </w:p>
    <w:p>
      <w:r>
        <w:rPr>
          <w:i/>
          <w:iCs/>
          <w:color w:val="666666"/>
        </w:rPr>
        <w:t xml:space="preserve">AÇÃO ANULATÓRIA DE COMPRA E VENDA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VENDA DE ASCENDENTE À DESCENDENTE — ANULAÇÃO DE CONTRATO - ART. 1.132/CC - AUSÊNCIA DE CONSENTIMENTO DOS DEMAIS DESCENDENTES - FRAUDE À LEGÍTIMA - ART. 496/NCC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Comarca de ...... ................................., brasileiro, solteiro, ................., RG n.º .............., inscrito no CNPF sob o n.º .........., residente e domiciliado na em ................., ..........., na Rua ....................., n.º ............., por seu advogado (procuração, doc. n.º .......), quer propor contra ...................., brasileiro, casado, ............., e sua mulher ............................, residentes e domiciliados na Rua ........................, n.º ..........., nesta cidade, Ação de anulação de contrato de compra e venda, pelos motivos que passam a expor: 1. ................, irmão dos requerentes, é o terceiro e mais novo filho do casal, e até contrair núpcias, no dia ....... de ....... do ano passado (doc. n.º ......), vivia sob o teto e sustento de seu pai ............, falecido no dia ..../..../.... Por escritura lavrada no Cartório do Escrivão ......., na cidade de ...................., o pai dos requerentes vendeu ao filho o imóvel situado na rua .................................., nesta cidade, pelo preço de ..................., como prova a certidão ora exibida (doc. n.º .......). A escritura foi transcrita no Registro Público. 2. Os ascendentes não podem vender aos descendentes, sem que os outros descendentes expressamente consintam (Código Civil, art. 1.132). A compra e venda, como todo contrato, exige a capacidade das partes. A capacidade de comprar e vender se reconhece, pois, em todos os que, nos termos do Código, são capazes de contratar. Mas além das incapacidades comuns a todos os contratos, a lei, com fundamento na moralidade das convenções, estabelece outras, de caráter especial, entre elas se incluindo a de que trata o art. 1.132, que tem origem na Ordenação, Livro 4, Título 12, que visava a "evitar muitos enganos e demandas que se causam e podem causar nas vendas que algumas pessoas fazem a seus filhos" (Carvalho Santos, Cód igo Civil Interpretado, vol. XVI). Não é outro o fundamento da proibição do Código, assinalam os mestres, quando dizem que a razão do preceito é evitar que sob calor de venda se façam doações prejudiciais à igualdade das legítimas (pb. e p. cits.). Na proibição a que se refere o Código Civil, art. 1.132, compreende-se a permuta, a cessão de direitos e a dação em pagamento, como quaisquer outros contratos que tenham por fim fraudar as legítimas (Revista dos Tribunais, vol. 170, p. 163). Note-se: a lei exige que os outros descendentes consintam de modo expresso na "venda". O negócio jurídico impugnado, além da expressa proibição legal que marca a sua invalidade, tem toda suspeita de fraude. A escolha de outra comarca, distante, para lavratura do ato: o convívio sob o mesmo teto, do "vendedor" e do "comprador"; a notória falta de recursos financeiros do beneficiário são fatos que denotam a suspeita de fraude, que o MM. Juiz analisará com sua proverbial sabedoria. Pelo exposto, requerem a citação dos demandados para, sob pena de revelia, responderem aos termos da ação, que se espera julgada procedente, decretando a nulidade do ato e condenando os demandados nas custas e honorários advocatícios. Protestam por provas documental e oral - depoimento pessoal dos demandados e de testemunhas. Dá-se à causa o valor de R$............ N. Termos, P. Deferimento. ................, .... de .... de ....... ........................ Advogado SERVIDÃO - IMÓVEL ENCRAVADO - ART. 559/CC - DIREITO DE PASSAGEM - PRESCRIÇÃO AQUISITIVA - USUCAPIÃO - ART. 698/CC - EXTINÇÃO DO PROCESSO SEM JULGAMENTO DO MÉRITO - ART. 1.285/NCC - ART. 1.379/NCC - LEI 10.406/02 EXMO. SR. DR. JUIZ DE DIREITO DA ... VARA CÍVEL DA COMARCA DE .................... - ..... AUTOS: .../... ...................., já qualificada nos autos em referência da Ação Cautelar Inominada proposta por ............................, por seu advogado infra-assinado (mandato incluso), vem, tempestivamente à presença de V. Exa., apresentar sua CONTESTAÇÃO, na forma a seguir exposta: PRELIMINARMENTE: DA EXTINÇÃO DO PROCESSO SEM JULGAMENTO DO MÉRITO, FACE A IMPOSSIBILIDADE JURÍDICA DO PEDIDO PELO MEIO PROCESSUAL UTILIZADO! De uma simples análise dos autos, percebe-se que a Autora ajuizou a AÇÃO CAUTELAR INOMINADA, visando a derrubada de uma cerca construída pela Requerida, alegando para tanto tratar-se o local da citada cerca de uma VIA PÚBLICA. No entanto, deixou de mencionar qual seria a ação principal a ser intentada para provar seu pretenso direito. Atendendo 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2026-10-26T02:31:50.530Z</dcterms:created>
  <dcterms:modified xsi:type="dcterms:W3CDTF">2026-10-26T02:31:50.530Z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