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RESSARCIMENTO C/C PERDAS E DANOS</w:t>
      </w:r>
    </w:p>
    <w:p/>
    <w:p/>
    <w:p>
      <w:r>
        <w:t xml:space="preserve">ACIDENTE DE TRÂNSITO — ART. 159/CC - VEÍCULO - DIREITO DE REGRESSO - SEGURADORA - ART. 186/NCC - LEI 10.406/02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EXMO. SR. DR. JUIZ DE DIREITO DA ....ª VARA CÍVEL DA COMARCA DE .... ...., pessoa jurídica de direito privado, com sede nesta ...., sito na Rua .... nº ...., inscrita do CGC/MF sob nº ...., vem perante Vossa Excelência, através de seu advogado infra-assinado (mandato incluso), com escritório na Rua .... nº ...., ajuizar o presente RESSARCIMENTO, PROCEDIMENTO SUMÁRIO, em face de ...., de qualificação desconhecida, residente e domiciliado na Rua .... nº ...., na Cidade de ...., pelos motivos abaixo aduzidos: DOS FATOS 1. A Autora celebrou contrato de seguro com o Sr. ...., através da apólice de seguro nº ...., a fim de assegurar contra dano que porventura venha a sofrer o veículo de sua propriedade, marca ...., modelo ...., de placa .... 2. No dia .... de .... de ...., a esposa do segurado, Sra. ...., conduzindo o veículo pela Rua ........, em velocidade contida e permitida ao local, por volta das .... horas, no cruzamento com a Rua ...., foi abalroada pelo Sr. ...., que conduzia o caminhão, marca ...., de placa ...., de propriedade do Réu. 3. Conforme se verifica no croqui do Boletim de Ocorrência, a rua pela qual trafegava o veículo segurado tinha a preferência de trânsito, o que demonstra a imprudência do condutor do veículo do Réu. 4. Como o veículo que bateu era de grande porte, um caminhão, ao ser atingida perdeu o controle do veículo e foi contra um muro, batendo outra vez. Apesar de toda a violência do sinistro, não houve vítima. 5. Tendo sido acionada, a Autora tratou de cumprir com sua obrigação contratual, isto é, dar início aos procedimentos para o conserto de veículo segurado. Em primeiro lugar, mandou que fossem efetuadas vistorias no veículo a fim de serem totalizados os danos sofridos com o sinistro. Verificada a somatória que chegou o conserto, ficou determinado que não havia condições de arrumar o veículo, uma vez que o preço chegava quase ao seu valor de mercado, conforme pode ser comprovado pe los documentos de duas concessionárias de ...., informando o valor de mercado do veículo segurado. 6. Diante de tal conclusão, não restou outra atitude senão pagar para o segurado a importância de R$ .... (....), no dia .... de .... de ...., como demonstra o recibo em anexo. Havendo salvado, foi vendido para ...., pelo valor de R$ .... (....), no dia .... de .... de ...., conforme faz prova recibo em anexo. 7. Com o pagamento da importância acima mencionada, a Autora ficou credora do Réu, sendo descontado o valor percebido a título de salvado. DO DIREITO 8. Aquele que vem a causar dano a terceiro, deverá ressarcir os prejuízos sofridos, conforme norma do artigo 186 do Código Civil Brasileiro. 9. Em relação a obrigação de terceiro em arcar com os prejuízos causados a terceiros, não há discussão, mas devemos demonstrar claramente que, tendo sido o preposto do Réu que estava conduzindo seu caminhão, este também deverá arcar com os danos, conforme prescreve o artigo 932: "Art. 932 - São também responsáveis pela reparação civil: III - O empregador ou comitente, por seus empregados, serviçais e prepostos, no exercício de trabalho que lhes competir, ou em razão dele." Diante desta prescrição, a responsabilidade do Réu está determinada, restando demonstrar as infrações cometidas quanto ao Regulamento do Código Nacional de Trânsito: "Art. 175 - É dever de todo condutor de veículo: I - Dirigir com a atenção e os cuidados indispensáveis à segurança do trânsito. VII - Obedecer a sinalização. VIII - Parar o veículo: c) antes de transpor linha férrea ou entrar em via preferencial; Art. 181 - É proibido a todo condutor de veículo: IV - Desobedecer ao sinal fechado ou à parada obrigatória, prosseguindo na marcha." A atitude do condutor do caminhão de propriedade do Réu foi ilícita, devendo o preponente responder pelos danos arcados pela Autora. 10. Demonstrada a culpa do condutor do veículo de propriedade do Réu, da mesma forma, ficando claro que este deve responder pelos atos praticados pelo seu preposto, requer-se a Vossa Excelência: a) seja o Réu citado, através de AR, para que compareça em audiência previamente designada, apresentando defesa, se assim desejar, sob pena de revelia; b) seja a presente ação julgada procedente, condenando-se o Réu ao pagamento da importância desembolsada pela Autora de R$ ...., em .... de .... de ...., deduzindo-se o valor pelo salvado de R$ .... em .... de .... de ...., acrescidos de atualização monetária com termo inicial em .... de .... de ...., juros de mora, custas processuais e honorári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2026-07-28T00:32:23.702Z</dcterms:created>
  <dcterms:modified xsi:type="dcterms:W3CDTF">2026-07-28T00:32:23.702Z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