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RESSARCIMENTO C/C PERDAS E DANOS</w:t>
      </w:r>
    </w:p>
    <w:p/>
    <w:p/>
    <w:p>
      <w:r>
        <w:t xml:space="preserve">ACIDENTE DE TRÂNSITO — ART. 159/CC - VEÍCULO - DIREITO DE REGRESSO - SEGURADORA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pessoa jurídica de direito privado, com sede nesta ...., sito na Rua .... nº ...., inscrita do CGC/MF sob nº ...., vem perante Vossa Excelência, através de seu advogado infra-assinado (mandato incluso), com escritório na Rua .... nº ...., ajuizar o presente RESSARCIMENTO, PROCEDIMENTO SUMÁRIO, em face de ...., de qualificação desconhecida, residente e domiciliado na Rua .... nº ...., na Cidade de ...., pelos motivos abaixo aduzidos: DOS FATOS 1. A Autora celebrou contrato de seguro com o Sr. ...., através da apólice de seguro nº ...., a fim de assegurar contra dano que porventura venha a sofrer o veículo de sua propriedade, marca ...., modelo ...., de placa .... 2. No dia .... de .... de ...., a esposa do segurado, Sra. ...., conduzindo o veículo pela Rua ........, em velocidade contida e permitida ao local, por volta das .... horas, no cruzamento com a Rua ...., foi abalroada pelo Sr. ...., que conduzia o caminhão, marca ...., de placa ...., de propriedade do Réu. 3. Conforme se verifica no croqui do Boletim de Ocorrência, a rua pela qual trafegava o veículo segurado tinha a preferência de trânsito, o que demonstra a imprudência do condutor do veículo do Réu. 4. Como o veículo que bateu era de grande porte, um caminhão, ao ser atingida perdeu o controle do veículo e foi contra um muro, batendo outra vez. Apesar de toda a violência do sinistro, não houve vítima. 5. Tendo sido acionada, a Autora tratou de cumprir com sua obrigação contratual, isto é, dar início aos procedimentos para o conserto de veículo segurado. Em primeiro lugar, mandou que fossem efetuadas vistorias no veículo a fim de serem totalizados os danos sofridos com o sinistro. Verificada a somatória que chegou o conserto, ficou determinado que não havia condições de arrumar o veículo, uma vez que o preço chegava quase ao seu valor de mercado, conforme pode ser comprovado pe los documentos de duas concessionárias de ...., informando o valor de mercado do veículo segurado. 6. Diante de tal conclusão, não restou outra atitude senão pagar para o segurado a importância de R$ .... (....), no dia .... de .... de ...., como demonstra o recibo em anexo. Havendo salvado, foi vendido para ...., pelo valor de R$ .... (....), no dia .... de .... de ...., conforme faz prova recibo em anexo. 7. Com o pagamento da importância acima mencionada, a Autora ficou credora do Réu, sendo descontado o valor percebido a título de salvado. DO DIREITO 8. Aquele que vem a causar dano a terceiro, deverá ressarcir os prejuízos sofridos, conforme norma do artigo 186 do Código Civil Brasileiro. 9. Em relação a obrigação de terceiro em arcar com os prejuízos causados a terceiros, não há discussão, mas devemos demonstrar claramente que, tendo sido o preposto do Réu que estava conduzindo seu caminhão, este também deverá arcar com os danos, conforme prescreve o artigo 932: "Art. 932 - São também responsáveis pela reparação civil: III - O empregador ou comitente, por seus empregados, serviçais e prepostos, no exercício de trabalho que lhes competir, ou em razão dele." Diante desta prescrição, a responsabilidade do Réu está determinada, restando demonstrar as infrações cometidas quanto ao Regulamento do Código Nacional de Trânsito: "Art. 175 - É dever de todo condutor de veículo: I - Dirigir com a atenção e os cuidados indispensáveis à segurança do trânsito. VII - Obedecer a sinalização. VIII - Parar o veículo: c) antes de transpor linha férrea ou entrar em via preferencial; Art. 181 - É proibido a todo condutor de veículo: IV - Desobedecer ao sinal fechado ou à parada obrigatória, prosseguindo na marcha." A atitude do condutor do caminhão de propriedade do Réu foi ilícita, devendo o preponente responder pelos danos arcados pela Autora. 10. Demonstrada a culpa do condutor do veículo de propriedade do Réu, da mesma forma, ficando claro que este deve responder pelos atos praticados pelo seu preposto, requer-se a Vossa Excelência: a) seja o Réu citado, através de AR, para que compareça em audiência previamente designada, apresentando defesa, se assim desejar, sob pena de revelia; b) seja a presente ação julgada procedente, condenando-se o Réu ao pagamento da importância desembolsada pela Autora de R$ ...., em .... de .... de ...., deduzindo-se o valor pelo salvado de R$ .... em .... de .... de ...., acrescidos de atualização monetária com termo inicial em .... de .... de ...., juros de mora, custas processuais e honorári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2026-10-26T03:26:21.553Z</dcterms:created>
  <dcterms:modified xsi:type="dcterms:W3CDTF">2026-10-26T03:26:21.553Z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