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EXECUÇÃO ESPECÍFICA</w:t>
      </w:r>
    </w:p>
    <w:p/>
    <w:p/>
    <w:p>
      <w:r>
        <w:t xml:space="preserve">QUITAÇÃO DAS PARCELAS — CONTRATO DE ADESÃO - CONSÓRCIO - ART. 920/CC - ART. 412/NCC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 portador da Cédula de Identidade/RG nº...., residente e domiciliado na Rua .... nº ...., na Cidade de ...., Estado do ..., através de seu procurador e advogado "in fine" assinado, devidamente inscrito na OAB do ...., sob o nº ...., com escritório profissional na Cidade de ...., Estado do ...., na Rua .... nº ...., onde recebe intimações e notificações, vem respeitosamente perante V.Exa., propor na forma do art. 282 e seguintes da Lei Adjetiva Civil, a presente AÇÃO ORDINÁRIA DE COBRANÇA, contra ...., (qualificação) portador da Cédula de Identidade/RG nº ...., residente e domiciliado na Rua .... nº ...., na Cidade de ...., Estado do ...., pelos motivos e fatos que passa a expor. OS FATOS O ora Requerente em data de .... de .... do ano de ...., conforme se infere dos documentos inclusos, firmou com a Requerida um contrato de adesão sob o nº ...., Grupo ...., cota sob nº ...., para a aquisição de um veículo tipo automóvel, marca ...., no plano de pagamento de 24 meses. O Requerente efetivou a liquidação total das 24 parcelas devidamente em dia e em conformidade com as normas estabelecidas através do contrato de adesão como comprovamos através dos recibos anexos e como abaixo segue discriminadamente: 1º pagamento: .../.../... - R$ .... 2º pagamento: .../.../... - R$ .... 3º pagamento: .../.../... - R$ .... 24º pagamento: .../.../... - R$ .... No referido contrato de adesão firmado pelo Requerente verifica-se que as prestações mensais devidas pelo consorciado são em número de 24 (vinte e quatro), e as mesmas foram devidamente quitadas e atualizadas em conformidade com os recibos anexos bem como com o DEMONSTRATIVO DE DILATAÇÃO E REAJUSTE DO SALDO DE CAIXA (docs. anexo). Atendendo as cláusulas e condições do contrato de participação no Grupo ...., Cota ...., o Requerente cumpriu integralmente a obrigação e pagou as 24 (vinte e qua tro) prestações mensais correspondentes. E assim sendo, o Requerente solicitou à empresa Requerida a devida Carta de Crédito do veículo questionado: Automóvel ...., e foi surpreendido com a oferta de 50% (cinquenta por cento) como pagamento do veículo. O DIREITO O Requerente, por conseguinte, tem direito, pretensão e ação, no sentido de obter da Requerida o veículo, questionado ou o equivalente em dinheiro, isto porque o mesmo cumpriu na íntegra as cláusulas do contrato de adesão e quitou todas as prestações (24) vinte e quatro com os devidos reajustes exigidos. O art. 3º, do Código de Processo Civil, aplica-se à espécie, atendidos os requisitos do art. 274 e 276 do mesmo Código. A relação jurídica estabelecida entre as partes contratantes, sem dúvida, constitui ato jurídico perfeito e que gera o direito adquirido, consoante dispõe o art. 5º inciso XXII e XXXVI, da Lei Magna, que é garantia consagrada para a segurança das pessoas. Desde que o contrato de adesão firmado pelo Requerente foi devidamente cumprido na íntegra e a Requerida vem sorrateiramente com propostas indevidas no sentido que ofertou ao Requerente o pagamento de 50% (cinqüenta por cento) do preço do veículo, constante do contrato de adesão, desta maneira a atitude da Requerida, vem a ferir o aludido texto constitucional, além de afrontar o art. 6º, § 2º da Lei de Introdução ao Código Civil. Ademais, pela melhor exegese do art. 122 do Código Civil, sabe-se que, na relação jurídica subjacente, dentre as modalidades do ato jurídico perfeito e acabado, impossível é admitir como válida a condição sujeita ao arbítrio exclusivo de uma das partes. No caso em tela a negativa da Requerida em entregar ao Requerente o veículo questionado é uma atitude unilateral e arbitrária, apesar do contrato de adesão ter a característica de sinalagmático. Desta forma o Requerente tem o direito a obter da empresa Requerida a devida carta de crédito do veículo constante no preâmbulo destas la udas. O PEDIDO Na exposta conformidade, respeitosamente o Requerente propõe perante Vossa Excelência a presente Ação Ordinária de Cobrança, esperando que se digne deferir a petição inicial, ordenando a citação da empresa Requerida, a fim de que venha, querendo respondê-la, sob pena de revelia e confissão, acompanhando-a até final sentença de mérito, e a condenação da empresa Requerida a entregar ao Requerente o veículo questionado ou o equivalente em dinheiro, custas processuais e honorários advocatícios na base usual de 20% sobre o valor da condenação. Em se tratando de matéria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2026-06-17T16:59:22.772Z</dcterms:created>
  <dcterms:modified xsi:type="dcterms:W3CDTF">2026-06-17T16:59:22.772Z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