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EXECUÇÃO ESPECÍFICA</w:t>
      </w:r>
    </w:p>
    <w:p/>
    <w:p/>
    <w:p>
      <w:r>
        <w:t xml:space="preserve">ALIENAÇÃO MENTAL — INVALIDEZ PERMANENTE - EMBRIAGUEZ - CURATELA - CÔNJUGE - ART. 446/CC - ART. 1.767/NCC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 (qualificação), residente e domiciliada na Rua .... nº ...., por seu advogado infra-assinado, conforme procuração em anexo (doc. ....), com escritório na Rua .... nº ...., onde recebe intimações e notificações, vem, respeitosamente, à presença de Vossa Excelência para, com fundamento nos arts. 1177 e seguintes do Código de Processo Civil, c/c os artigos 1767 a 1769 do Código Civil e demais dispositivos legais aplicáveis à espécie, requerer INTERDIÇÃO de seu cônjuge .... (qualificação), residente e domiciliado na Rua .... nº ...., o que faz pelas seguintes razões de fato e de direito: A requerente, conforme faz provar mediante certidão anexa, é casada com o requerido desde a data de ...., sob o regime de ...., sendo que da união advieram .... filhos (docs. em anexo). O requerido, desde muito tempo atrás, entregou-se ao vício da embriaguez contumaz, o que lhe valeu uma série de internações em nosocômios especializados, nos anos de .... e .... (docs. em anexo). Inobstante todos os esforços dispendidos pela requerente no sentido de recuperar a saúde de seu cônjuge, sobreveio a invalidez permanente do mesmo, pois o álcool causou-lhe lesões neurológicas de caráter irreversível e, com isto, intensa instabilidade emocional e mental, o que, como conseqüência, fez com que o ora requerido fosse APOSENTADO, conforme se faz prova pelos documentos em anexo. Imperativa se faz a interdição imediata do Sr. ...., não apenas por ser notória a alienação mental em que se encontra, como notória também é a incapacidade do mesmo em auto reger-se, por completa falta de discernimento para tal, mas principalmente pela total falta de recursos financeiros a que se projetou a requerente, posto que a doença de seu cônjuge diminuiu consideravelmente as finanças da família. O interditando é beneficiário de uma apólice de seguros da Seguradora ...., que cobre casos de invali dez permanente, como a ocorrida com o requerido, todavia, para pagar o prêmio, exige-se Termo de Curatela do segurado, muito embora a doença que o acometeu já tenha sido exaustivamente comprovada através de atestados e perícia médica. Ante o exposto, requer se digne Vossa Excelência em receber o presente pedido na forma da lei, bem como os documentos que o acompanham, julgando-o, após cumpridas as cautelas de estilo e a oitiva do representante do Ministério Público, PROCEDENTE, conferindo à requerente o encargo de CURADORA do requerido, expedindo-se, para tal, o competente Termo de Curatela. Dá-se à causa, para efeitos fiscais, o valor de R$ .... (....) Nestes Termos, Pede Deferimento. ...., .... de .... de .... 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2026-06-17T15:41:42.164Z</dcterms:created>
  <dcterms:modified xsi:type="dcterms:W3CDTF">2026-06-17T15:41:42.164Z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