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/>
    <w:p>
      <w:r>
        <w:t xml:space="preserve">CASAMENTO — ART. 219/CC - ERRO ESSENCIAL QUANTO À PESSOA - ART. 1.557/NCC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portador da Cédula de Identidade/RG sob o nº .... e inscrito no CPF/MF sob o nº ...., residente e domiciliado na Rua .... nº ...., por sua advogada ut instrumento procuratório anexo, com escritório na Rua .... nº ...., vem à presença de Vossa Excelência, com fulcro nos artigos 282 e 283 do Código de Processo Civil, combinado com o artigo 1557, I do Código Civil, propor AÇÃO DE ANULAÇÃO DE CASAMENTO, contra ...., (qualificação)portadora da Cédula de Identidade/RG sob o nº ...., atualmente em lugar incerto e não sabido, pelos motivos que passa a expor: 1) - Que, aos .... dias do mês de ...., convolou núpcias com a ora Requerida; 2) - Que, ao desposá-la ignorava totalmente sua vida desregrada e comprometedora, tornando sem sombra de dúvidas, desarmoniosa a vida em comum, afetando direta e irremediavelmente a harmonia conjugal; 3) - Que, para corroborar com a veracidade das alegações, a Requerida após um mês de casamento abandonou o lar conjugal, não sabendo o cônjuge varão de seu paradeiro; 4) - Que, por diversas vezes, tentou localizá-la percorrendo inclusive boates e ambientes desse gênero, pois que somente após o casamento é que soube que sua esposa era dada a esse tipo de vida; 5) - Que, não agüentando mais a espera em vê-la um dia entrando em seu lar, requer a Vossa Excelência, seja a Requerida citada por edital, para contestar a presente ação, querendo, e no caso de ficar caracterizada a sua revelia, que Vossa Excelência haja por bem proferir a sentença anulatória nos termos do inciso II do artigo 330. Por fim, requer-se a Vossa Excelência a procedência da Ação de Anulação de Casamento, condenando-se a Requerida ao pagamento das custas processuais, honorários advocatícios e demais emolumentos. Dá-se à causa o valor de R$ ....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2026-07-28T02:17:19.706Z</dcterms:created>
  <dcterms:modified xsi:type="dcterms:W3CDTF">2026-07-28T02:17:19.706Z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