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CLÁUSULA DE INALIENABILIDADE</w:t>
      </w:r>
    </w:p>
    <w:p/>
    <w:p>
      <w:r>
        <w:rPr>
          <w:b/>
          <w:bCs/>
        </w:rPr>
        <w:t xml:space="preserve">Relator: </w:t>
      </w:r>
      <w:r>
        <w:t xml:space="preserve">CAMARGO SAMPAIO</w:t>
      </w:r>
    </w:p>
    <w:p/>
    <w:p>
      <w:r>
        <w:t xml:space="preserve">REPARAÇÃO DE DANOS — ACIDENTE DE TRÂNSITO - MOTOCICLETA - TRÁFEGO NA CONTRA-MÃO - DANO MATERIAL - LUCRO CESSANTE - JUIZADO ESPECIAL CÍVEL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SR. DR. JUIZ DE DIREITO DO JUIZADO ESPECIAL CÍVEL DA COMARCA DE .......... ......., brasileiro, casado, carpinteiro, portador da C.I. n. ..........., e CPF/MF sob n. ......., residente e domiciliado à ..............., por meio de seus advogados e bastante procuradores que esta subscrevem (m.j.), com endereço impresso no cabeçalho, onde recebem as comunicações de estilo (art. 39, I, do CPC), comparece à douta e honrosa presença de V. Exa., para propor a presente Ação de Reparação de Danos c/c Lucros Cessantes, por ato ilícito em acidente de trânsito, em desfavor de ................, brasileiro, casado, profissão ignorada, residente e domiciliado à Rua ........., e ............., brasileiro, estado civil e profissão ignorados, residente e domiciliado à Rua ............. com fundamento nos artigos 186, 942, 932, todos do novo Código Civil Brasileiro c/c a Lei Federal 9.099/95 e nos dispositivos da Lei 9.602/98, consoante os argumentos de fato e de direito a seguir alinhavados: I - DOS FATOS: Conta o Reclamante e comprova com a documentação acostada que, no dia ...../...../....., por volta das ....... horas, foi vítima de acidente de trânsito, no momento em que conduzia sua moto ........, placa ......., cor vermelha, ano/mod./......, chassi: ........, pela Rua ........., Setor ......, quando surgiu pela contramão de direção (via de mão única), o veículo ............, cor ......., placa: ....... chassi .........., conduzida pelo primeiro reclamado e cadastrado junto Detran/....., em nome do segundo Reclamado, colidindo, de frente, com a Moto conduzida pelo Reclamante (ponto de impacto: após curva). Sobre o fato não fora feito o Boletim de Acidente no momento do evento, em virtude do reclamante ter-se machucado gravemente, com fraturas no braço e ombro direito, o qual foi socorrido em seguida por terceiros. Assim, foi registrado no dia ..../...../.... o Boletim de Ocorrência de n. ...... pela esposa do reclamante, a qual não soub e informar se quer o nome do condutor. (em anexo). Nos dias ...... de ....... deste ano, foi lavrado o termo de declarações, do então causador do acidente, ora primeiro reclamado, o qual declara que o reclamante é que estava trafegando na contra-mão. Esta versão é descabida e irreal aos fatos. E, ainda declara que dirige há mais de 20 (vinte) anos, "mas não é habilitado". (suas declarações). Não há dúvidas e restará provado que o acidente ocorreu por culpa única e exclusiva do primeiro reclamado, pois conscientemente conduziu o veículo pela CONTRAMÃO DE DIREÇÃO, configurando um ato de imprudência, além de ferir duramente os dispositivos do Código Brasileiro de Trânsito. Com o acidente em comento, o reclamante sofreu lesões graves como escoriações e fratura no antebraço e ombro direito, e o período para a recuperação possivelmente total ainda esta indefinido, podendo se chegar a 06 (seis) meses. Impossibilitado para o trabalho habitual (carpinteiro) desde o sinistro, o reclamante que razoavelmente fatura a média mensal de R$ .........., deixou de ganhar até o presente momento (03 meses) a título de lucros cessantes o valor de R$ ....... O reclamante, conforme última consulta recebeu um atestado para cinco (05) meses de repouso, daí a necessidade de reparar também a título de lucros cessantes por mais 02 (dois) meses, sem saber ainda se recuperará suas mobilidades, o que causará um prejuízo nos próximos dois (02) meses no valor de R$ .......... Totalizando a título de Lucros Cessantes o montante de R$ ........... Além dos danos pessoais e lucros cessantes, o reclamante sofreu prejuízos a título de danos materiais em sua moto........., e para sua recuperação, o reclamante terá que desembolsar a quantia de R$ ......, conforme faz prova o menor orçamento em anexo. O veículo moto ........ é usado pelo Reclamante para locomover-se nos constantes trabalhados, o qual, conforme documento acostado, é semi-nova. Daí, pela intensidade dos danos causados pelo embate, impõe-se também o reconhecimento da depreciação e desvalorização deste veículo em seu valor de mercado, e em muitas decisões esta queda aproxima no percentual de 10% (dez por cento). Sua moto que antes do sinistro valia R$ ..........., sofreu uma desvalorização após o sinistro no valor de R$ ........, calculados no importe de 10% (dez por cento). Assim, com tal visão, vejam-se as palavras contundentes da Egrégia 6.ª Câmara Cível do TJ de São Paulo: A verba de depreciação de veículo é admitida normalmente, porque carro trombado não te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2026-09-11T00:11:55.343Z</dcterms:created>
  <dcterms:modified xsi:type="dcterms:W3CDTF">2026-09-11T00:11:55.343Z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