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TRF/</w:t>
      </w:r>
    </w:p>
    <w:p/>
    <w:p>
      <w:r>
        <w:t xml:space="preserve">DIREITO CONSTITUCIONAL — INSTITUIÇÃO DE ENSINO SUPERIOR - ALUNO - DIREITO A REALIZAÇÃO DE PROVA DE SEGUNDA CHAMADA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 SENHOR DOUTOR JUIZ DE DIREITO DA ........ VARA CÍVEL DA COMARCA DE .... ESTADO DO ...... ........, brasileiro, casado, portador da CIRG nº ......, inscrito no CPF/MF sob nº ......, estudante, residente e domiciliado à Rua ........, (cidade e estado), vem mui respeitosamente à presença de Vossa Excelência, por seu procurador infra-assinado, com endereço em timbre, onde recebe intimações e notificações, para propor: AÇÃO CAUTELAR COM PEDIDO DE LIMINAR em face de ......, pessoa jurídica de direito privado, sito à Rua ......., (cidade/UF), com fundamento no artigo 798 e seguintes do Código de Processo Civil, pelas razões de fato e de direito a seguir aduzidas. DOS FATOS Que o Autor é acadêmico do Curso de Bacharelado em .......... na instituição Ré, tendo "concluído" o ..... ano do mencionado curso, no findo ano de ....... Neste ano letivo o Autor esteve regularmente matriculado nas disciplinas de ...... Ocorre que, antes do início das aulas, a mãe do Autor veio a constatar que estava com Câncer na laringe (doc. 01), desde logo iniciando o tratamento químio e radioterápico no Instituto ..... de Quimioterapia, e no Hospital ..... respectivamente. Em razão do tratamento agressivo, a genitora do Autor não tinha condições físicas de se deslocar sem acompanhante aos respectivos locais de tratamento, sendo assim, o Autor, na condição de único filho e considerando que sua mãe é viúva, era a pessoa diretamente responsável pela condução de sua mãe às sessões de quimio e radioterapia, sendo que aquelas eram realizadas duas vezes por semana e estas todos os dias de segunda à sexta-feira, em horários alternados. Com efeito, muitas das vezes os horários das ditas sessões coincidiram com o horário das aulas do Autor, ou seja, pela manhã, especialmente no que diz respeito à quimioterapia que sempre ocorria no período matutino, o que o levou a ausentar-se das aulas a fim de dar assistência à sua mãe devido não só à sua condição de impossibilid ade física, mas também e destacadamente, sua condição emocional. Destarte, considerando a coincidência de horários e conseqüente ausência do Autor a algumas aulas, esteve ausente também em dias de avaliação, deixando de realizar provas em algumas disciplinas. Embora o regulamento da instituição Ré disponha acerca da necessidade de requerimento escrito para a realização de provas em segunda chamada, o Autor em contato com alguns professores foi orientado no sentido de que aguardasse que depois a situação se resolveria sem necessidade de requerimento, como por exemplo o Dr. ..... que ao ser indagado pelo Autor a respeito da possibilidade de realização de prova em segunda chamada recebeu como resposta "... não se preocupe que depois a gente vê... . Tanto é verdadeira tal afirmativa, que o Autor tendo procurado a Diretora do Departamento Acadêmico do curso, Prof ......, bem como o Professor ......, da disciplina de ......, realizou com a sua autorização consoante documento assinado pelo Secretário do curso, Professor ...., as provas perdidas da mencionada disciplina referentes aos ........ e ....... Bimestres no dia ......, sem ter protocolado qualquer requerimento estrito, ou ainda sem obediência a qualquer prazo, visto que referidas provas já haviam sido aplicadas aos demais alunos da turma há no mínimo um mês. Além da disciplina de ......, o Autor deixou de realizar a provas das disciplinas de ......., referentes ao ........ e ......... Bimestres ........, referentes ao ...... e ....... Bimestres ......, referentes ao ..... e ....... Bimestres, e ......... o, referentes aos ........ bimestres, bem como os respectivos exames finais. Ademais, no dia ..... o Autor formulou requerimento no sentido de obter autorização para realizar as demais provas, além da de, ..... e no entanto; tão obteve resposta, sendo que esta foi sucessiva e intencionalmente protelada pela Diretoria do curso, .que só agora manifestou-se negativamente com o fim de impossibilit ar ao Autor a realização das avaliações alegando intempestividade, o que é um rigoroso absurdo tendo em vista que a demora na resposta ao requerimento foi causada exclusivamente pela instituição Ré, não devendo ser imposta ao Autor penalidade por culpa da Ré, sendo extremamente necessária a concessão da medida em favor do Autor. Deste modo, esgotados os recursos na via administrativa, tendo em vista que inclusive solicitou exaustivamente nos últimos dois meses, a realização das provas à Diretoria Acadêmica do Curso, bem como ao Conselho, sem êxito, não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2026-10-16T16:14:06.884Z</dcterms:created>
  <dcterms:modified xsi:type="dcterms:W3CDTF">2026-10-16T16:14:06.885Z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