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REINTEGRAÇÃO DE POSSE</w:t>
      </w:r>
    </w:p>
    <w:p/>
    <w:p/>
    <w:p>
      <w:r>
        <w:t xml:space="preserve">ATO ILÍCITO — INDENIZAÇÃO - SENTENÇA - LIQUIDAÇÃO - LAUDO PERICIAL - IMPUGNAÇÃO DAS VERBAS - REDUÇÃO DA CAPACIDADE LABORATIVA - PERCENTUAL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..... VARA CÍVEL DA COMARCA DE .......... AUTOS N.º .......... ......, devidamente qualificada nos autos em epígrafe - Ação de Liquidação de Sentença instaurada nos autos de Ação de Indenização por Ato Ilícito promovida pelo Ministério Público do Estado do ............. em favor de ........... -, através de seu procurador abaixo assinado, inconformada com a parte da r. decisão de fls. ....... que julgou parcialmente procedente a ação de liquidação, para o fim de determinar a incidência do percentual de redução da capacidade laborativa do credor sobre o seu último salário bruto, vem com o devido respeito e acatamento diante de V. Exa., com fundamento no artigo 513 do Código de Processo Civil, interpor RECURSO DE APELAÇÃO, requerendo, após recebido e cumpridas as formalidades de estilo, sejam os autos encaminhados ao Egrégio Tribunal de Alçada do Estado do ......., a fim de que o mesmo seja conhecido e provido. N. Termos, P. Deferimento. .........., ...... de ......... de ........ 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2026-06-17T16:31:19.383Z</dcterms:created>
  <dcterms:modified xsi:type="dcterms:W3CDTF">2026-06-17T16:31:19.383Z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