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Relator: </w:t>
      </w:r>
      <w:r>
        <w:t xml:space="preserve">Negi Calixto</w:t>
      </w:r>
    </w:p>
    <w:p/>
    <w:p>
      <w:r>
        <w:t xml:space="preserve">MORA — CONTRATO DE NOVAÇÃO - DÍVIDA EM MOEDA ESTRANGEIRA - RESERVA DE DOMÍNIO - VEÍCULO - APREENSÃO DE VEÍCULO - ART. 1.071/CPC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DO ESTADO DO .... ...., pessoa jurídica de direito privado, inscrita no C.N.P.J sob o n.º ...., com sede social na Comarca de ...., Estado de ...., na Rua .... n.º ...., e filial no Estado de ..., na Comarca de ...., na Rua .... n.º ...., vem, muito respeitosamente, perante Vossa Excelência, por seus procuradores ao final assinados - instrumento procuratório anexo, propor contra .... (qualificação), inscrito no C.N.P.F sob o n.º ...., RG n.º ...., residente e domiciliado na Rua .... n.º ...., bairro ...., Município de ...., Estado do ...., a presente AÇÃO DE APREENSÃO E DEPÓSITO DE COISA VENDIDA COM RESERVA DE DOMÍNIO c/c PEDIDO LIMINAR INAUDITA ALTERA PARTE, com fundamento nos artigos 1.071 e seguintes do Código de Processo Civil Brasileiro, pelo que passa a expor para, ao final, requerer: 1. A Requerente é credora do Requerido da quantia equivalente a R$ .... (....), mais os encargos contratuais e legais, relativa ao seu crédito decorrente do CONTRATO DE NOVAÇÃO DE OBRIGAÇÃO, ASSUNÇÃO DE DÍVIDA EM MOEDA ESTRANGEIRA E OUTRAS AVENÇAS n.º ...., datado de ..../..../...., a ser saldado em .... (....) prestações mensais e sucessivas, devidamente registrado em Cartório de Títulos e Documentos (anexo). 2. Ocorre que o Requerido deixou de pagar as prestação avençada de n.º .... (parcialmente), ..../.... representada pelas Notas Promissórias, pro solvendo, a que alude o pacto, no valor de R$ .... (....), cada uma, com vencimentos mensais, estando vencidas, sem pagamento, as parcelas n.ºs .... (parcialmente), ..../...., com vencimento em ..../.... a ..../.... respectivamente, além dos encargos contratuais decorrentes de sua inadimplência, bem como estão sem pagamento os encargos contratuais das parcelas n.ºs .... (multa contratual e comissão de permanência), .... (multa contratual e comissão de permanência), .... e .... (multa contratual e comissão de permanênc ia), extraindo a Requerente os respectivos protestos de várias delas - documentos anexos. 3. O crédito da Requerente é garantido por pactum reservati domini constituída pelo Requerido, nos termos da avença retro, tendo por objeto um veículo marca ...., modelo ...., de ano de fabricação e modelo ...., cor ...., combustível ...., chassi n.º ...., consoante faz prova a Nota Fiscal de Venda a Consumidor emitida pela interveniente vendedora. 4. Conforme determina o artigo 1.071 do Código de Processo Civil, constitui-se em mora o devedor, em epígrafe, através dos Protestos dos Títulos vinculados ao negócio jurídico, em anexo. Imperioso ressaltar que o protesto de apenas um título vencido e não pago dá ensejo a propositura da presente demanda, consoante subtrai-se do dispositivo legal citado. "Art. 1.071 - Ocorrendo a mora do comprador, provada com o protesto do título, o vendedor poderá requerer liminarmente e sem audiência do comprador, a apreensão e depósito da coisa vendida." Ainda, a jurisprudência reinante advoga a causa da Requerente: "Comprovado pelo protesto do título a mora do comprador nas vendas a crédito com reserva de domínio, o vendedor poderá rescindir o contrato e pedir a apreensão e depósito da coisa vendida, mesmo sendo devedor pessoa jurídica de direito público - Município - eis que não se trata de reintegração liminar na posse, mas apreensão e depósito da coisa." (Ac. unân. 3.123 da 2ª Câm. do TJPR de 13/02/1985, no Agrav. de Instrum. 64/84, Rel. Des. Negi Calixto) 5. Assim sendo, é de resilir-se o aludido contrato nos termos de suas cláusulas (cláusula n.º 11) e ainda de acordo com as disposições processuais que regem a matéria. 6. Diante do exposto, não tem a Requerente outra alternativa senão recorrer ao Poder Judiciário, para, nos termos dos dispositivos legais citados, requerer: a) que seja concedida in limine a apreensão do veículo descrito nesta peça, citando-se em seguida o Requerido para, querendo, contest ar a lide no prazo de 5 (cinco) dias, sob pena de revelia e confesso; b) que seja nomeado ab initio um Perito Avaliador, a fim de que o mesmo proceda uma vistoria no bem descrito, identificando-o, com todos os seus característicos e dando contas do seu estado atual, além de arbitrar o seu valor de mercado; c) que, a fim de efetivação da liminar concedida, seja determinada a expedição da competente Carta Precatória; d) que, efetivada a medida, seja concedida o direito ao Requerido de purgar a mora, caso solicitado, uma vez que, consoante ficou sobejamente comprovado, houve paga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2026-10-26T06:01:57.315Z</dcterms:created>
  <dcterms:modified xsi:type="dcterms:W3CDTF">2026-10-26T06:01:57.315Z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