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Relator: </w:t>
      </w:r>
      <w:r>
        <w:t xml:space="preserve">Negi Calixto</w:t>
      </w:r>
    </w:p>
    <w:p/>
    <w:p>
      <w:r>
        <w:t xml:space="preserve">MORA — CONTRATO DE NOVAÇÃO - DÍVIDA EM MOEDA ESTRANGEIRA - RESERVA DE DOMÍNIO - VEÍCULO - APREENSÃO DE VEÍCULO - ART. 1.071/CPC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DO ESTADO DO .... ...., pessoa jurídica de direito privado, inscrita no C.N.P.J sob o n.º ...., com sede social na Comarca de ...., Estado de ...., na Rua .... n.º ...., e filial no Estado de ..., na Comarca de ...., na Rua .... n.º ...., vem, muito respeitosamente, perante Vossa Excelência, por seus procuradores ao final assinados - instrumento procuratório anexo, propor contra .... (qualificação), inscrito no C.N.P.F sob o n.º ...., RG n.º ...., residente e domiciliado na Rua .... n.º ...., bairro ...., Município de ...., Estado do ...., a presente AÇÃO DE APREENSÃO E DEPÓSITO DE COISA VENDIDA COM RESERVA DE DOMÍNIO c/c PEDIDO LIMINAR INAUDITA ALTERA PARTE, com fundamento nos artigos 1.071 e seguintes do Código de Processo Civil Brasileiro, pelo que passa a expor para, ao final, requerer: 1. A Requerente é credora do Requerido da quantia equivalente a R$ .... (....), mais os encargos contratuais e legais, relativa ao seu crédito decorrente do CONTRATO DE NOVAÇÃO DE OBRIGAÇÃO, ASSUNÇÃO DE DÍVIDA EM MOEDA ESTRANGEIRA E OUTRAS AVENÇAS n.º ...., datado de ..../..../...., a ser saldado em .... (....) prestações mensais e sucessivas, devidamente registrado em Cartório de Títulos e Documentos (anexo). 2. Ocorre que o Requerido deixou de pagar as prestação avençada de n.º .... (parcialmente), ..../.... representada pelas Notas Promissórias, pro solvendo, a que alude o pacto, no valor de R$ .... (....), cada uma, com vencimentos mensais, estando vencidas, sem pagamento, as parcelas n.ºs .... (parcialmente), ..../...., com vencimento em ..../.... a ..../.... respectivamente, além dos encargos contratuais decorrentes de sua inadimplência, bem como estão sem pagamento os encargos contratuais das parcelas n.ºs .... (multa contratual e comissão de permanência), .... (multa contratual e comissão de permanência), .... e .... (multa contratual e comissão de permanênc ia), extraindo a Requerente os respectivos protestos de várias delas - documentos anexos. 3. O crédito da Requerente é garantido por pactum reservati domini constituída pelo Requerido, nos termos da avença retro, tendo por objeto um veículo marca ...., modelo ...., de ano de fabricação e modelo ...., cor ...., combustível ...., chassi n.º ...., consoante faz prova a Nota Fiscal de Venda a Consumidor emitida pela interveniente vendedora. 4. Conforme determina o artigo 1.071 do Código de Processo Civil, constitui-se em mora o devedor, em epígrafe, através dos Protestos dos Títulos vinculados ao negócio jurídico, em anexo. Imperioso ressaltar que o protesto de apenas um título vencido e não pago dá ensejo a propositura da presente demanda, consoante subtrai-se do dispositivo legal citado. "Art. 1.071 - Ocorrendo a mora do comprador, provada com o protesto do título, o vendedor poderá requerer liminarmente e sem audiência do comprador, a apreensão e depósito da coisa vendida." Ainda, a jurisprudência reinante advoga a causa da Requerente: "Comprovado pelo protesto do título a mora do comprador nas vendas a crédito com reserva de domínio, o vendedor poderá rescindir o contrato e pedir a apreensão e depósito da coisa vendida, mesmo sendo devedor pessoa jurídica de direito público - Município - eis que não se trata de reintegração liminar na posse, mas apreensão e depósito da coisa." (Ac. unân. 3.123 da 2ª Câm. do TJPR de 13/02/1985, no Agrav. de Instrum. 64/84, Rel. Des. Negi Calixto) 5. Assim sendo, é de resilir-se o aludido contrato nos termos de suas cláusulas (cláusula n.º 11) e ainda de acordo com as disposições processuais que regem a matéria. 6. Diante do exposto, não tem a Requerente outra alternativa senão recorrer ao Poder Judiciário, para, nos termos dos dispositivos legais citados, requerer: a) que seja concedida in limine a apreensão do veículo descrito nesta peça, citando-se em seguida o Requerido para, querendo, contest ar a lide no prazo de 5 (cinco) dias, sob pena de revelia e confesso; b) que seja nomeado ab initio um Perito Avaliador, a fim de que o mesmo proceda uma vistoria no bem descrito, identificando-o, com todos os seus característicos e dando contas do seu estado atual, além de arbitrar o seu valor de mercado; c) que, a fim de efetivação da liminar concedida, seja determinada a expedição da competente Carta Precatória; d) que, efetivada a medida, seja concedida o direito ao Requerido de purgar a mora, caso solicitado, uma vez que, consoante ficou sobejamente comprovado, houve paga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2026-07-28T00:17:14.342Z</dcterms:created>
  <dcterms:modified xsi:type="dcterms:W3CDTF">2026-07-28T00:17:14.342Z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