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/>
    <w:p>
      <w:r>
        <w:t xml:space="preserve">SUSTAÇÃO DE PROTESTO — BOLETO - MERCADORIA NÃO ENTREGUE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 (qualificação), inscrita no CNPJ sob o nº ...., sediada na Rua ...., nº ...., na Comarca de .... Estado do ...., vem respeitosamente, à presença de Vossa Excelência, por sua advogada que esta subscreve, propor AÇÃO CAUTELAR DE SUSTAÇÃO DE PROTESTO COM PEDIDO DE LIMINAR, em face ...., inscrita no CGC/MF sob o número ...., com sede na Av. ...., nº ...., na Comarca de .... Estado do ...., pelas relevantes razões de fato e de direito que passa a expor: I - DOS FATOS 1. Em data de ..../..../.... a Requerente fez um pedido de tecido tipo .... à representante da Requerida em ..., ao preço de R$ .... por metro, faturado em .... vezes; 2. Em meados do mês passado ..../...., recebeu os boletos bancários referentes à fatura da compra que fizera, boletos estes enviados no dia ..../..../...., como demonstra o carimbo da empresa dos Correios; 3. Estranhou o fato de receber os boletos referentes às duplicatas antes da entrega do tecido. Em contato com a empresa Ré foi informada de que, por problemas com a matéria-prima, a produção estava alguns dias em atraso, mas que não haveria razão alguma para preocupação, pois após a entrega das mercadorias seriam enviados novos boletos, com novas datas. Comprometera-se ainda a entrar em contato com o banco encarregado da cobrança, o Banco ...., para proceder à baixa destes títulos, vez que seriam substituídos, com novas datas de vencimento, a serem contadas após a entrega da mercadoria. 4. A Autora então ficou no aguardo da mercadoria, que, ao final, não chegou. As condições do negócio principalmente no que se refere à entrega e prazo de pagamento, não foram cumpridas, pois conforme se pode constatar do pedido, a compra seria faturada em cinco vezes, vencendo o primeiro título .... dias após a entrega. 5. Mas a mercadoria não foi entregue até a presente data pelo menos não à Autora, que nada recebeu e, entretanto, foi surpree ndida por uma intimação do ....º. Cartório de Protesto da Comarca de ...., instando-a a pagar a Duplicata Mercantil nº ...., cujo valor é de R$ .... (....), e outra do ....º Cartório de Protesto, para pagar a duplicata nº ...., no valor de R$ .... (....), sendo hoje o dia da graça, isto é, o último dia para o pagamento, sob pena de ter o título protestado; II- DO PERICULUM IN MORA 1. O protesto dos títulos em questão ocasionarão à Autora incalculáveis prejuízos financeiros e morais, de difícil ou impossível reparação, com a perda de crédito na praça onde exerce suas atividades e desconfiança entre seus fornecedores. III- DO FUMUS BONI IURIS 1. As duplicatas cujo protesto se pretende ver sustado não têm causa, eis que não expressam qualquer venda mercantil, vez que, como acima se ressaltou, a Ré não Entregou a Mercadoria. Por isso mesmo os títulos não devem ser protestados e muito menos pagos, posto que indevidos. Além disso, a duplicata mercantil é titulo causal, ou seja, está vinculado a um negócio jurídico, que, no caso em tela, não se concretizou. 2. Será proposta no prazo legal ação declaratória de anulação de título e inexistência de negócio jurídico, quando então a Requerente provará todas as suas alegações. IV - DO PEDIDO Isto posto, requer: 1. A citação da requerida para, querendo, responder ao feito, sob pena de submeter-se aos efeitos da revelia. 2. A sustação dos títulos discriminados nos documentos em anexo, concedendo-se, liminarmente, a ordem, através de mandado ao .... Cartório de Protesto de Títulos da Comarca de ...., situado na Avenida ...., nº ...., e ao .... Cartório de Protesto, situado na Praça ....,nº ...., bairro .... 3. A sustação do protesto de outros títulos emitidos pela Requerida contra a Requerente, que eventualmente sejam enviados para protesto, nesta mesma ação, por medida de economia e celeridade processual. 4. A procedência da ação para sustar definitivamente as cambiais e a conseqüente con denação da Ré nas custas processuais e honorários de advogado. 5. A notificação do endossatário-mandatário da cambial, Banco ...., que figura como portador das duplicatas, e que, eventualmente poderá integrar a lide, porquanto até o momento não se pode saber se agiu com culpa ao enviar o título para protesto antes da fatura ou por ordem da Requerida. V - DAS PROVAS 1. O alegado será provado por todos os meios em direito admitidos, especialmente por documentos, oitiva de testemunhas, perícias e depoimento pessoal do representante legal da Ré, sob pena de confissão. Dá-se à causa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2026-09-10T23:33:12.801Z</dcterms:created>
  <dcterms:modified xsi:type="dcterms:W3CDTF">2026-09-10T23:33:12.801Z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