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11/03/1985</w:t>
      </w:r>
    </w:p>
    <w:p/>
    <w:p>
      <w:r>
        <w:t xml:space="preserve">NÃO OBSERVÂNCIA DO PROCEDIMENTO — SE RESULTA EM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controvérsia de passa no plano do direito substantivo, e nos termos do artigo 1.139 do Código Civil, a saber, a legitimação do condômino em coisa indivisível de vender a sua parte, subordinada ao direito de preferência do outro condômino, tanto por tanto, e o direito de adjudicação, com o depósito do preço, se não foi oportunamente afrontado para a compra. - Não têm razão, portanto, os Recorrentes ao incentivar o acórdão recorrido, como argumento conclusivo nessa linha de raciocínio, de haver contrariado o art. 145, III, do Código Civil, ao recusar a nulidade da venda dos quinhões, realizada sem o procedimento judicial . - O douto despacho indeferitório considerou razoável o entendimento do acórdão recorrido, nos termos da "Súmula 400" (*), inclusive porque tem a seu favor precedentes do Supremo Tribunal Federal. - Com efeito, versando o art. 410 do Código de Processo Civil de 1939, que dispunha sobre venda de quinhão em coisa comum, de modo igual aos preceitos em vigor, ora questionados, disse a Egrégia Segunda Turma, sendo relator o eminente Ministro ELOY DA ROCHA: «O art. 410 do Código de Processo Civil, em harmonia com o art. 1.139, 1ª parte, do Código Civil, regula a ação do condômino que quer vender sua parte em coisa indivisível. A citação prevista naquele dispositivo visa ao exercício, antes da venda, do direito de preferência. Inobservado o art. 410 do Código de Processo Civil, não resulta nulidade da venda, senão ineficácia relativa, assegurado o direito de preferência nos termos do art. 1. 139, 2ª parte, do Código Civil» . - Certo, portanto, o dizer ilustrado despacho, que o entendimento da Suprema Corte é o de que antes da transação, pode o condômino se valer do processo em exame; "depois, se o fizer, poderá a venda ser resolvida . E se não for em seis meses, como prevê o artigo 1.139, será mantida. Não se trata, pois de ato nulo, pois a nulidade nunca convalesce». - Desse modo o posicionamento do acórdão recorrido posto em face dos artigos 1.112, V, 1.103 e 1.105 do CPC, 145 e 146 do CC, invocados nessa parte do recurso, com relação à ação de nulidade é razoável ( Súmula 400 ), despicienda, por inadequada, a invocação dos artigos 82 e 130 do Código Civil. "Não conhecido o recurso". Julgado em 12-03-1985 Revista Trimestral de Jurisprudência . Agosto, 1985 - Vol. 113 - Pág. 927 (*) « Decisão que deu razoável interpretação à lei, ainda que não seja a melhor não autoriza recurso extraordinário pela letra «a» do art. 101, III, da Constituição Federal.» ( EMENTÁRIO FORENSE «, Nº 191, t. RECURSO EXTRAORDINÁRIO, st. OFENSA À LEI FEDERAL" ).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1.112, V, do CPC, em harmonia com o artigo 1.139 do CC regula a ação do condômino que quer vender sua parte em coisa indivisível, facultando o exercício, antes da venda, do direito de preferência; não observado o procedimento, não se segue a nulidade da venda, senão a sua ineficácia relativa, assegurado o direito de preferência nos termos do artigo 1.139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2026-07-27T22:49:19.747Z</dcterms:created>
  <dcterms:modified xsi:type="dcterms:W3CDTF">2026-07-27T22:49:19.747Z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