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>
      <w:r>
        <w:rPr>
          <w:b/>
          <w:bCs/>
        </w:rPr>
        <w:t xml:space="preserve">Recurso: </w:t>
      </w:r>
      <w:r>
        <w:t xml:space="preserve">APELAÇÃO ...</w:t>
      </w:r>
    </w:p>
    <w:p/>
    <w:p>
      <w:r>
        <w:t xml:space="preserve">REPARAÇÃO DE DANO — DENUNCIAÇÃO À LIDE - SEGURADORA - ACIDENTE DE TRÂNSITO - APELAÇÃO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SUMÁRIA DE REPARAÇÃO DE DANOS RECURSO DE APELAÇÃO ...., por advogado que o representa nos autos acima referenciados, onde litigou contra ...., ciente do recurso de apelação manifestado pela ...., comparece para rebatê-la, na forma das laudas inclusas, cuja juntada requer. Dessa forma, após devidamente processado o incidente recursal, o Supte. requer seu encaminhamento ao Colendo Tribunal de Alçada do ...., para os devidos fins de direito. Termos em que, Pede deferimento. ...., .... de .... de .... .................. Advogado Apelante: .... Interessado: .... Apelado: .... Ação: .... Autor nº .... - .... Vara Cível ...., acionou a ré ...., pelo acidente rodoviário que a vitimou em .../.../..., na Cidade de ...., (....) e ocasionou perda total do seu ...., além de danos pessoais ao condutor .... e acompanhante .... Pleiteou todas as verbas alinhavadas na inicial, todavia, no curso da ação, recebeu algumas verbas de sua seguradora ...., que denunciou em Juízo e, com anuência e concordância da ré, continuou a causa em relação ao frete que perdeu no sinistro, R$ .... + lucros cessantes, R$ .... - despesa com guincho, R$ .... + despesas médico-hospitalares R$ .... + despesas odontológicas, R$ .... O talentoso magistrado, Dr. ...., bem apreciou e decidiu (f. ....) a causa reunida à demanda entre a ré, sua seguradora e a seguradora do autor, ressarcindo-se da parte que pagara a este. A ação do autor foi julgada procedente, dada a manifesta culpa do preposto da ré ...., comprovada na instrução. A apelante ...., responsável pela apólice de cobertura do sinistro da ré ...., busca protelar o pagamento e produz sucinta apelação, onde diz-se inconformada com os lucros cessantes, supõe que a decisão retardou não por sua causa, olvida-se que, quisesse, poderia já ter satisfeito sua obrigação, mas prefere alongar a causa, com argumentos evasivos. Quei xa-se de não haver "declaração do IRF" a demonstrar prejuízos. Sem razão, pois esse não é o único meio probante, a prova é satisfatória, foi produzida e a admitida por meios lícitos e eficazes à espécie. A apelante diz não haver prova do "quantum" dos lucros cessantes e cita arestos, "data venia" não apropriados a esta causa, onde os valores estão bem dimensionados na inicial. O pedido é claro e objetivo, não foi controvertido, tampouco, as contestantes demonstraram o contrário. A apelante admite arbitrar os lucros cessantes e discorda liquidar, alegando que "após o acidente o autor se dedicou a outra atividade lucrativa, senão teria perecido à míngua". O argumento mordaz e censurável parte da seguradora, que discute a causa, sem nada pagar daquela a esta data. Curial que o autor tinha só aquele .... de transporte, fazia fretes e tirava o sustento familiar. A perda total ocasionou a paralisação das rendas. Donde é justo e equânime, condenar a ré a pagar lucros cessantes, durante singelos .... dias, conforme o moderado pedido inicial. A sentença "a quo" é incensurável com lucidez, talento e ponderação habituais, assinala o digno Juiz em sua magnífica decisão (f. ....): "Embora impugnados tanto pela ré como pela denunciada à lide, a documentação trazida com a inicial, não impugnada pelas partes adversas, demonstra claramente que aquele autor teve perda do frete de soja a granel que transportava, sofreu perda a título de lucros cessantes, até o momento em que foi ressarcido pela companhia seguradora (fl. 87/88); se o acidente foi em 12/10/83 - a estimativa de 30 dias de paralisação das atividades é razoável e ponderada, deve ser aceita; convindo registrar que a ré não demonstrou que o autor não teve sua atividade paralisada em função do acidente; é razoável estimar o prejuízo pela média dos últimos fretes realizados e recebidos (fl. 31/36) pela divisão encontra R$ 56.292,41 razoável para 30 dias. A despesa de guincho de Mineiros (GO) a Ponta G rossa R$ 120.000,00 documentada (fl. 26) não foi impugnada; também não impugnadas as despesas médico-hospitalar-odontológicas (fl. 27/28) relativas as lesões dos ocupantes do caminhão do autor." A decisão recorrida acolheu corretamente os direitos do autor-apelado; julgou procedente o pedido e condenou a ré .... a indenizar as importâncias de R$ .... relativo ao frete que perdeu no sinistro, corrigido desde o evento; R$ .... referente a lucros cessantes, corrigido desde o evento; R$ .... relativo as despesas com guincho, a partir do efetivo desembolso; R$ .... de despesa médico-hospi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2026-06-17T15:24:42.091Z</dcterms:created>
  <dcterms:modified xsi:type="dcterms:W3CDTF">2026-06-17T15:24:42.091Z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