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/>
    <w:p>
      <w:r>
        <w:t xml:space="preserve">COMPROMISSO DE COMPRA E VENDA — INTERPELAÇÃO JUDICIAL - CLÁUSULA - MORA DO COMPROMISSÁRIO - CONSTITUIÇÃO EM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com sede nesta Capital, na Rua ...., nº ...., inscrita no CGC/MF sob o nº ...., por seu advogado, infra-firmado, (UT Instrumento de Mandato incluso), com escritório profissional na Rua ...., nº ...., onde recebe intimações e notificações, vem respeitosamente ante Vossa Excelência, com fundamento nos arts. 282 e seguintes da CPC, propor RESCISÃO CONTRATUAL CUMULADA COM INDENIZAÇÃO POR PERDAS E DANOS, contra .... (qualificação), portador da Cédula de Identidade Civil/RG nº ...., inscrito no CPF/MF sob o nº...., residente e domiciliado nesta Capital, na Av. .... nº ...., pelos fatos e fundamentos de direito que passa a aduzir: A requerente, empresa atuante no ramo da construção civil, através de incluso "Instrumento Particular de Compromisso e Promessa de Venda e Compra" (doc. ....), prometeu a venda ao requerido de um imóvel de sua propriedade, constituído pelo apartamento nº ...., do ....º andar, do Edifício .... e respectiva vaga de garagem nº ...., situado no subsolo, conforme descrito no mencionado instrumento particular, mediante o pagamento pelo comprador do preço parcelado de CR$ ...., equivalentes a .... UPF's, à época da realização do negócio, em .... de .... de .... . O promitente comprador efetuou o pagamento, referente ao sinal do negócio e princípio de pagamento no valor de CR$ ...., conforme previsão contratual estatuída na cláusula ....ª do aludido instrumento particular, efetuando ainda o pagamento de CR$ ...., e ainda, mais .... parcelas previstas no item ...., porém, com atraso, sendo que à partir de .... de .... de ...., não mais pagou qualquer parcela do preço convencionado. Encontra em mora, o compromissário-comprador, no que se refere ao pagamento das demais parcelas mensais previstas no item .... da cláusula ....ª, de nºs .... a ...., no valor equivalente a .... UPF's cada uma, vencidas no período de .... de .... de .... a .... de .... de ...., bem como no pagamento de .... das .... parcelas semestrais previstas no item ...., já vencidas em .../.../..., .../.../..., .../.../... e .../.../..., no valor equivalente a .... UPF's cada uma, com os acréscimos legais. A ora requerente, através do auto de Interpelação autuado sob o nº .... e processado junto a ....ª Vara Cível desta Capital, procedeu a citação e constituição formal da mora do requerido, através do competente edital de citação, onde foi concedido o prazo legal de .... dias, conforme determina expressamente o Decreto-Lei nº 745/69, para o cumprimento integral da obrigação, ou seja, o pagamento do débito, não tendo porém o mesmo atendido aos termos da intimação, deixando transcorrer "in albis" o prazo mencionado, incorrendo assim na Mora de Pleno Direito, na forma do art. 397 do Código Civil Brasileiro, conforme se infere do auto de Interpelação (doc. ....). Ainda, segundo a cláusula .... do instrumento particular, a falta de pagamento de qualquer das parcelas do preço, importará na rescisão do negócio, uma vez já devidamente interpelado o requerido. Tais fatos, inafastavelmente, ensejam a declaração de rescisão do contrato, com a restituição do patrimônio das partes ao "status quo ante", sob pena de incorrer o requerido em locupletamento ilícito. Isto posto, com fundamento nos dispositivos legais supra mencionados, requer, desde logo a postulante, a citação do requerido para que, querendo, conteste a presente, sob pena de revelia (art. 285 e seguintes do Codex Processual Civil), cuja citação deverá ser realizada através de editais, uma vez que o mesmo se encontra em local incerto e não sabido, conforme certidão constante de fls. dos autos de Interpelação sob nº ...., para afinal, contestada ou não, seja a presente ação julgada integralmente procedente, decretando-se a rescisão do negócio jurídico consubstanciado no Instrumento Particular de Compromisso e Promessa de Venda e Compra do Im óvel em questão, com a conseqüente condenação do requerido ao pagamento de indenização na forma dos arts. 475, 476 e 477, do Código Civil Brasileiro, consistentes na perda dos valores pagos até a constituição em mora, em favor da postulante, ou alternativamente em "quantum" a ser liquidado por arbitramento, além das custas processuais e honorários advocatícios à base de 20% sobre o valor da causa devidamente atualizado desde a distribuição, como é de direito. Protesta provar o alegado através dos meios de provas em direito admitidas, especialmente,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2026-10-26T03:43:07.173Z</dcterms:created>
  <dcterms:modified xsi:type="dcterms:W3CDTF">2026-10-26T03:43:07.173Z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