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ACIDENTE DE TRÂNSITO</w:t>
      </w:r>
    </w:p>
    <w:p/>
    <w:p/>
    <w:p>
      <w:r>
        <w:t xml:space="preserve">COMPROMISSO DE COMPRA E VENDA — INTERPELAÇÃO JUDICIAL - CLÁUSULA - MORA DO COMPROMISSÁRIO - CONSTITUIÇÃO EM MORA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...., pessoa jurídica de direito privado, com sede nesta Capital, na Rua ...., nº ...., inscrita no CGC/MF sob o nº ...., por seu advogado, infra-firmado, (UT Instrumento de Mandato incluso), com escritório profissional na Rua ...., nº ...., onde recebe intimações e notificações, vem respeitosamente ante Vossa Excelência, com fundamento nos arts. 282 e seguintes da CPC, propor RESCISÃO CONTRATUAL CUMULADA COM INDENIZAÇÃO POR PERDAS E DANOS, contra .... (qualificação), portador da Cédula de Identidade Civil/RG nº ...., inscrito no CPF/MF sob o nº...., residente e domiciliado nesta Capital, na Av. .... nº ...., pelos fatos e fundamentos de direito que passa a aduzir: A requerente, empresa atuante no ramo da construção civil, através de incluso "Instrumento Particular de Compromisso e Promessa de Venda e Compra" (doc. ....), prometeu a venda ao requerido de um imóvel de sua propriedade, constituído pelo apartamento nº ...., do ....º andar, do Edifício .... e respectiva vaga de garagem nº ...., situado no subsolo, conforme descrito no mencionado instrumento particular, mediante o pagamento pelo comprador do preço parcelado de CR$ ...., equivalentes a .... UPF's, à época da realização do negócio, em .... de .... de .... . O promitente comprador efetuou o pagamento, referente ao sinal do negócio e princípio de pagamento no valor de CR$ ...., conforme previsão contratual estatuída na cláusula ....ª do aludido instrumento particular, efetuando ainda o pagamento de CR$ ...., e ainda, mais .... parcelas previstas no item ...., porém, com atraso, sendo que à partir de .... de .... de ...., não mais pagou qualquer parcela do preço convencionado. Encontra em mora, o compromissário-comprador, no que se refere ao pagamento das demais parcelas mensais previstas no item .... da cláusula ....ª, de nºs .... a ...., no valor equivalente a .... UPF's cada uma, vencidas no período de .... de .... de .... a .... de .... de ...., bem como no pagamento de .... das .... parcelas semestrais previstas no item ...., já vencidas em .../.../..., .../.../..., .../.../... e .../.../..., no valor equivalente a .... UPF's cada uma, com os acréscimos legais. A ora requerente, através do auto de Interpelação autuado sob o nº .... e processado junto a ....ª Vara Cível desta Capital, procedeu a citação e constituição formal da mora do requerido, através do competente edital de citação, onde foi concedido o prazo legal de .... dias, conforme determina expressamente o Decreto-Lei nº 745/69, para o cumprimento integral da obrigação, ou seja, o pagamento do débito, não tendo porém o mesmo atendido aos termos da intimação, deixando transcorrer "in albis" o prazo mencionado, incorrendo assim na Mora de Pleno Direito, na forma do art. 397 do Código Civil Brasileiro, conforme se infere do auto de Interpelação (doc. ....). Ainda, segundo a cláusula .... do instrumento particular, a falta de pagamento de qualquer das parcelas do preço, importará na rescisão do negócio, uma vez já devidamente interpelado o requerido. Tais fatos, inafastavelmente, ensejam a declaração de rescisão do contrato, com a restituição do patrimônio das partes ao "status quo ante", sob pena de incorrer o requerido em locupletamento ilícito. Isto posto, com fundamento nos dispositivos legais supra mencionados, requer, desde logo a postulante, a citação do requerido para que, querendo, conteste a presente, sob pena de revelia (art. 285 e seguintes do Codex Processual Civil), cuja citação deverá ser realizada através de editais, uma vez que o mesmo se encontra em local incerto e não sabido, conforme certidão constante de fls. dos autos de Interpelação sob nº ...., para afinal, contestada ou não, seja a presente ação julgada integralmente procedente, decretando-se a rescisão do negócio jurídico consubstanciado no Instrumento Particular de Compromisso e Promessa de Venda e Compra do Im óvel em questão, com a conseqüente condenação do requerido ao pagamento de indenização na forma dos arts. 475, 476 e 477, do Código Civil Brasileiro, consistentes na perda dos valores pagos até a constituição em mora, em favor da postulante, ou alternativamente em "quantum" a ser liquidado por arbitramento, além das custas processuais e honorários advocatícios à base de 20% sobre o valor da causa devidamente atualizado desde a distribuição, como é de direito. Protesta provar o alegado através dos meios de provas em direito admitidas, especialmente,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2026-07-27T23:51:03.863Z</dcterms:created>
  <dcterms:modified xsi:type="dcterms:W3CDTF">2026-07-27T23:51:03.863Z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