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DENUNCIAÇÃO DA LIDE</w:t>
      </w:r>
    </w:p>
    <w:p>
      <w:r>
        <w:rPr>
          <w:i/>
          <w:iCs/>
          <w:color w:val="666666"/>
        </w:rPr>
        <w:t xml:space="preserve">ADQUIRENTE CONTRA O FALSUS DOMINUS</w:t>
      </w:r>
    </w:p>
    <w:p/>
    <w:p>
      <w:r>
        <w:rPr>
          <w:b/>
          <w:bCs/>
        </w:rPr>
        <w:t xml:space="preserve">Recurso: </w:t>
      </w:r>
      <w:r>
        <w:t xml:space="preserve">APELAÇÃO 01.</w:t>
      </w:r>
    </w:p>
    <w:p/>
    <w:p>
      <w:r>
        <w:t xml:space="preserve">REPARAÇÃO DE DANO — ACIDENTE DE TRÂNSITO - AUSÊNCIA DE CULPA - EXCLUSÃO DA RESPONSABILIDADE DO RÉU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...., por seu advogado, nos autos em epígrafe, não se conformando, "data venia", com a decisão proferida por Vossa Excelência na ação que lhe move ...., requer se digne receber a apelação nos seus efeitos regulares, e processá-la observadas as formalidades legais. Termos em que pede deferimento. ...., .... de .... de .... .................. Advogado Egrégios Julgadores RAZÕES DE APELAÇÃO 01. Em que pese o brilho e dedicação do Ilustre Magistrado que proferiu a decisão de primeira instância, não poderá ser esta mantida, pelas razões de fato e de direito que entendemos, devem prevalecer. 02. Como se constata pelos depoimentos, bem como pelo relatório elaborado pelo agente policial, veículos foram envolvidos no acidente, onde, o veículo do Réu, ora apelante, foi atingido pelo veículo de nº ...., Placa ...., ...., ...., ...., dirigido por ...., portador a Cédula de Identidade/RG nº .... com residência na Rua .... nº ...., na Comarca, cujo automóvel sofreu amassamento na parte frontal e nas laterais, ficando evidenciado quem foi o causador dos danos. 03. O Réu não teve nenhuma culpa no evento, roborado pelo relatório e depoimentos das testemunhas. 04. É entendimento jurisprudencial que se torna impossível responsabilizar alguém sem culpa comprovada, e no presente caso, tratar-se de fato de terceiro que exclui a responsabilidade do Réu, matéria estudada em profundidade pelo sempre festejado (Caio Mário da Silva Pereira, in "Responsabilidade Civil", pp. 298/300, Ed. Forense, 3ª ed. 1992), onde explicita: "No desenvolvimento do tema, há que se estabelecer com precisão, dois conceitos fundamentais, quais sejam: 1º) quem deve ser considerado terceiro em matéria de responsabilidade civil; 2º) qual a natureza e extensão do comportamento de terceiro, em relação ao evento danoso. ... Conceitua-se em termos mais sutis, a caracterização do terceiro como exc ludente de responsabilidade civil. Esta se decompõe, nos dois pólos, (ativo e passivo): as pessoas do agente da vítima. Considera-se, então, terceiro, qualquer outra pessoa estranha a este binômio, que influi na responsabilidade pelo dano. Mas para que seja excludente, é mister que por sua conduta atraia os efeitos do fato prejudicial ,e em conseqüência, não responda o agente, direta ou indiretamente, pelos efeitos do dano ... (pois) ... a conduta do terceiro é ativa, porque é o seu comportamento que implica a realização do fato danoso." E mais "Ocorre o dano, identifica-se o responsável aparente, mas não incorre este em responsabilidade, porque foi a conduta do terceiro que interveio para negar a equação agente-vítima, ou para afastar do nexo causal o indigitado autor." "No fato de terceiro, excludente de responsabilidade, a exoneração terá lugar se for identificada a pessoa de cuja participação proveio o dano." 05. O Réu em nada contribuiu para o fato, que, como está provado, deve-se à terceira pessoa, já identificada, e que deve responder integralmente pela reparação pedida. 06. Assim, o Réu deve ser considerado estranho à relação causal pretendida, não cabendo a condenação pelo fato devido a terceira pessoa, identificada no processo. Ante as razões expostas, e ao que mais o esclarecido espírito de Vossas Excelências há de suprir, tem o apelante a certeza de que alcançará a reforma da decisão recorrida, como assim requer. Nestes termos pede deferimento ...., .... de .... de .... JUSTIÇA!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2026-09-11T00:11:54.325Z</dcterms:created>
  <dcterms:modified xsi:type="dcterms:W3CDTF">2026-09-11T00:11:54.325Z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