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Julgado em: </w:t>
      </w:r>
      <w:r>
        <w:t xml:space="preserve">15/09/1986</w:t>
      </w:r>
    </w:p>
    <w:p/>
    <w:p>
      <w:r>
        <w:t xml:space="preserve">SE COMPREENDE A SUBLOCAÇÃO PARCIAL — INTERPRETAÇÃO DE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autora, psicóloga, locatária de unidade em edifício de apartamentos utilizada para fins residenciais, pretendeu, autorizada pelo senhorio, sublocar parcialmente o apartamento para outra psicóloga. - O condomínio, todavia, por intermédio de seu síndico, opôs-se à sublocação e, em consequência, ao ingresso da sublocatária como co-ocupante da unidade, calçado na cláusula 2ª, inc. 2º, &lt;&lt;c&gt;&gt;, da convenção do condomínio, que assim está redigida. &lt;&lt;Além das restrições e proibições legais, é estritamente vedado aos condôminos usar, emprestar, ceder ou locar, no todo em parte, as unidades autônomas, exceto para o fim a que se destinam, de acordo com a cláusula 1ª &lt;&lt;b&gt;&gt;, abrangendo esta proibição, nomeadamente, as pensões, pensionatos, cooperativas e repúblicas, entendendo-se por estas últimas a coabitação de dois ou mais indivíduos, geralmente solteiros, estudantes e sem estreitos vínculos de parentesco, com fontes de renda distintas, que habitam em conjunto uma unidade autônoma, objetivando a redução de gastos, através do rateio entre si das despesas de aluguel, de condomínio e outras de natureza comum.&gt;&gt; - ... Após obter liminar em processo cautelar preparatório, a locatária ajuizou a ação principal, na qual objetiva, em resumo, a declaração judicial de seu direito de efetuar a aludida sublocação. - A sentença julgou procedente a ação tendo como principal fundamento a impertinência da cláusula convencional supratranscrita, em face do art. 19 da Lei 4.591, de 16-12-1964, que assegura a cada condômino, assim a o seu locatário, o direito de usar e fruir, com exclusividade, de sua unidade, de autônoma, segundo suas conveniências e interesses, condicionados, umas e outros, às normas da boa vizinhança. - ................................................................................................................................................... - Na espécie, houve uma razão para a cláusula condominal vedativa, posto que, antes de sua aprovação em Assembléia de condôminos, o edifício em tela, em razão de formação de &lt;&lt;repúblicas&gt;&gt; em suas unidades, fora taxado de &lt;&lt;treme-treme&gt;&gt; a implicar em desvalorização das unidades e em desconforto para seus proprietários. - Mas há de se convir que, na espécie, a cláusula 2ª, inc. 2º, &lt;&lt;c&gt;&gt;, da convenção do condomínio não vedou a locação parcial, ou a sublocação parcial, ou a sublocação parcial, mas simplesmente as restringiu... - ... A norma convencional não vedou, nem poderia fazê-lo, por - aí, sim - chocar-se com a disposição do art. 19 da Lei 4.591/64, a simples coabitação de dois ou mais indivíduos, ainda que solteiros e sem vínculos de parentesco. - Assim se interpretasse a regra e chegar-se-ia ao absurdo, se só um deles fosse não ridículo, de vedar-se a coabitação de um casal, sublocatário do apartamento. - Ora, não há como entender-se que a simples sublocação feita pela autora, parcial, a uma colega de profissão, ambas de nível universitário, ainda que objetivando o rateio de despesas, possa configurar uma &lt;&lt;república&gt;&gt;. - Ao interpretar-se um negócio jurídico pode-se chegar até os limites estabelecidos pela lei, cogente ou dispositiva, mas não ultrapassá-los. - Se, em suma, a cláusula convencional não vedou, simplicitar, a locação parcial, só as obstando quando servissem para a formação de pensões, pensionatos, cooperativas ou &lt;&lt;repúblicas&gt;&gt;, nada poderia impedir que a autora sublocasse a psicóloga, com ela, a unidade, parcialmente. - O caso não interfere, nem de longe, com as determinantes de moralidade, segurança, conforto, tranquilidade e ambiente familiar, ínsitas na cláusula em exame. - E, a final, a sentença apelada ressalvou ao condomínio a possibilidade de, em ação própria, pleitear o desfazimento da coabitação, se descumprido o art. 19 da Lei 4.591/64. Julgado em 16-09-1986 Revista dos Tribunais. Vol. 613 - Pág. 90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convenção do condomínio não veda a locação parcial ou a sublocação parcial de unidades, só as obstando quando sirvam à formação de pensões, pensionatos, cooperativas ou &lt;&lt;repúblicas&gt;&gt;, nada pode impedir o direito à sublocação parcial nas hipóteses que não interferem com as determinantes de moralidade, segurança, conforto, tranquilidade e ambiente familiar, ínsitas na respectiva cláusula.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2026-10-26T02:00:39.346Z</dcterms:created>
  <dcterms:modified xsi:type="dcterms:W3CDTF">2026-10-26T02:00:39.346Z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