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MILITAR</w:t>
      </w:r>
    </w:p>
    <w:p>
      <w:r>
        <w:rPr>
          <w:i/>
          <w:iCs/>
          <w:color w:val="666666"/>
        </w:rPr>
        <w:t xml:space="preserve">LEI COMPLEMENTAR 97 DE 09-06-99</w:t>
      </w:r>
    </w:p>
    <w:p/>
    <w:p/>
    <w:p>
      <w:r>
        <w:t xml:space="preserve">LEIS 9.478 DE 06-08-1997 E 9.847 DE 26-10-1999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214, DE 13 DE SETEMBRO DE 2004 Altera dispositivos das Leis nºs 9.478, de 6 de agosto de 1997, e 9.847, de 26 de outubro de 1999. O PRESIDENTE DA REPÚBLICA, no uso da atribuição que lhe confere o art. 62 da Constituição, adota a seguinte Medida Provisória, com força de lei: Art. 1º Os arts. 6º e 8º da Lei nº 9.478, de 6 de agosto de 1997, passam a vigorar com a seguinte redação: "Art. 6º ................................................................... ................................................................... XXIV - Biodiesel: combustível para motores a combustão interna com ignição por compressão, renovável e biodegradável, derivado de óleos vegetais ou de gorduras animais, que possa substituir parcial ou totalmente o óleo diesel de origem fóssil." (NR) "Art. 8º A ANP terá como finalidade promover a regulação, a contratação e a fiscalização das atividades econômicas integrantes da indústria do petróleo e dos combustíveis renováveis, cabendo-lhe: ................................................................... XVI - regular e autorizar as atividades relacionadas com a produção, estocagem, distribuição e revenda de biodiesel, fiscalizando-as diretamente ou mediante convênios com outros órgãos da União, Estados, Distrito Federal ou Municípios." (NR) Art. 2º O § 1º do art. 1º da Lei nº 9.847, de 26 de outubro de 1999, passa a vigorar com a seguinte redação: "§ 1º O abastecimento nacional de combustíveis é considerado de utilidade pública e abrange as seguintes atividades: I - produção, importação, exportação, refino, beneficiamento, tratamento, processamento, transporte, transferência, armazenagem, estocagem, distribuição, revenda e comercialização de petróleo, seus derivados básicos e produtos, gás natural e condensado; II - produção, importação, exportação, armazenagem, estocagem, distribuição, revenda, e comercialização de biodiesel; e III - distribuição, revenda e comercialização de álcool etílico combustível." (NR) Art. 3º Esta Medida Provisória entra em vigor na data de sua publicação. Brasília, 13 de setembro de 2004; 183º da Independência e 116º da República. LUIZ INÁCIO LULA DA SILVA Dilma Vana Rousseff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2026-06-17T14:10:03.182Z</dcterms:created>
  <dcterms:modified xsi:type="dcterms:W3CDTF">2026-06-17T14:10:03.182Z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