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Ap. Cível 1338/85</w:t>
      </w:r>
    </w:p>
    <w:p>
      <w:r>
        <w:rPr>
          <w:b/>
          <w:bCs/>
        </w:rPr>
        <w:t xml:space="preserve">Relator: </w:t>
      </w:r>
      <w:r>
        <w:t xml:space="preserve">Ivan Righi</w:t>
      </w:r>
    </w:p>
    <w:p/>
    <w:p>
      <w:r>
        <w:t xml:space="preserve">ART. 746/CPC — AUTO DE ARREMATAÇÃO -  FALTA DE ASSINATURA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Autos nº .... Embargante: .... Embargado: .... Ação: Embargos a Arrematação .... (qualificação), Cédula de Identidade/RG nº ...., CPF/MF nº ...., com endereço residencial na Rua .... nº ...., Bairro ...., (Cidade/Estado), (nos autos nº .../...), por seus advogados e procuradores infra-assinados, com escritório profissional na Rua .... nº ...., (Cidade/Estado), (doc. ....), fundamentada no artigo 746 e seguintes do Código de Processo Civil e demais aplicáveis a matéria, vem respeitosamente à presença de Vossa Excelência, para opor os presentes EMBARGOS À ARREMATAÇÃO em face de ...., (qualificação), CPF/MF nº ...., com endereço na Rua .... nº ...., na Cidade de ...., Estado ...., pelas razões de fato e de direito a seguir deduzidas: 1. Que, como se infere dos autos nº .../... de Execução de Título Judicial, embora os depósitos levados a efeito, documento .... e ...., a verdade é que ainda não houve a concretização da coisa, ou seja, a assinatura do auto de arrematação, e, em conseqüência, a Carta de Adjudicação. Portanto, possível a oposição destes embargos. In "Jurisprudência sobre o Código de Processo Civil e Leis Processuais Extravagantes", 2ª Edição, de Gil Trotta Telles, págs. 357 e 358, 2ª Ed. Juruá, seguintes julgados: "Embargos à arrematação. I - Intempestividade. O prazo para a oposição de tais embargos é de 10 dias e conta-se a partir da data da assinatura do auto de arrematação. II - Preclusão. Intempestivos os embargos, não é possível apreciar-lhes as razões do mérito, mesmo que relevantes." (Ap. Cível nº 1338/85, de Cascavel, 2ª Vara, Ac. nº 22806, 1ª Câmara Cível do TAPR, Rel. Juiz Ivan Righi, DJPR 24/02/86, pág. 11). "Execução. Embargos à arrematação. O oferecimento dos embargos encontra seu termo a quo na data em que a arrematação se tem por perfeita e acabada, isto é, no dia em que foi assinado o auto de arrematação (art. 694 do CP C). Embargos, por conseguinte, intempestivos porque inaplicável, na espécie a regra no artigo 184 do CPC. Recurso improvido." (Ap. Cível nº 1291/83, de Ubiratã, 2ª Cam. Cível do TAPR, Rel. Juiz Franco de Carvalho, DJPR 11/06/84, pág. 7). "Execução de Título Extrajudicial. Embargos à adjudicação. Rejeição liminar. Incabilidade, na espécie. Artigos 746, e seu parágrafo, e 739 do Código de Processo Civil. Recurso provido. A não ser nos casos previstos no artigo 739 do Código de Processo Civil, não é lícito ao Juiz rejeitar liminarmente os embargos à arrematação ou à adjudicação." (Ap. Cível nº 653/82, de Curitiba - 14ª Vara, Ac. nº 16380, 1ª Cam. Cível, do TAPR, Rel. Juiz Wilson Reback. DJPR 02/03/83, pág. 11). "Execução. Embargos à arrematação. Prazo. Extemporaneidade. O Dies a Quo para a interposição dos embargos à arrematação se tem por perfeita e acabada, isso é, no dia em que foi assinado o auto de arrematação. Agravo desprovido." (Ag. inst. nº 84/81, de Curitiba - 2ª Vara, Ac. nº 3620, 2ª Cam. Cível de TAPR, Rel. Juiz Negi Calixto, DJPR 05/08/81, da pág. 18). 2. Que à época da Primeira Praça, dia .... de .... de ...., e da Segunda Praça, no dia .... de .... de .... (doc. .... e ....), a embargante não se encontrava no País e, portanto, não teve condição inclusive de opor quaisquer embargos. (doc. .... e ....) 3. Como se depreende do documento ...., envelope de correspondência a ela postada em .... de .... de ...., pelos seus(as) filhos(as) ...., encontrava-se na Cidade de ...., no Estado de ...., e, portanto, como é lógico, com natural conhecimento do embargado, pois que a guarda e responsabilidade dos(as) filhos(as) do casal litigante era dele, já que separados judicialmente. (doc. .... e ....). 4. Para constatação de que a embargante realmente estava em ...., desde .... de .... de ...., acosta-se documento que atesta que estava fora do nosso país. (doc. .... e ....) E, com conhecimento total do embargo, já que por acordo anterior, os (as) filhos(as) do casal permaneceram com o cônjuge varão, ora embargado. (doc. .... e ....). 5. Acosta-se cópia autenticada de passaporte evidenciando assim que, à época, a embargante não foi regularmente CITADA; o embargado tinha conhecimento, bastando para isso a realidade de documento .... e ...., correspondência postada em .... de .... de .... e .... de .... de .... EXATAMENTE O PERÍODO DA REALIZAÇÃO DA PRAÇA DO BEM PENHORADO 6. Aliás, como se infere do AUTOR DE DEPÓSITO, o documento nº .... verso, já ali se vislumbrava a intenção eivada e porque não dizer viciada, qu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2026-06-17T15:22:33.449Z</dcterms:created>
  <dcterms:modified xsi:type="dcterms:W3CDTF">2026-06-17T15:22:33.449Z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