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Ap. Cível 1338/85</w:t>
      </w:r>
    </w:p>
    <w:p>
      <w:r>
        <w:rPr>
          <w:b/>
          <w:bCs/>
        </w:rPr>
        <w:t xml:space="preserve">Relator: </w:t>
      </w:r>
      <w:r>
        <w:t xml:space="preserve">Ivan Righi</w:t>
      </w:r>
    </w:p>
    <w:p/>
    <w:p>
      <w:r>
        <w:t xml:space="preserve">ART. 746/CPC — AUTO DE ARREMATAÇÃO -  FALTA DE ASSINATURA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Autos nº .... Embargante: .... Embargado: .... Ação: Embargos a Arrematação .... (qualificação), Cédula de Identidade/RG nº ...., CPF/MF nº ...., com endereço residencial na Rua .... nº ...., Bairro ...., (Cidade/Estado), (nos autos nº .../...), por seus advogados e procuradores infra-assinados, com escritório profissional na Rua .... nº ...., (Cidade/Estado), (doc. ....), fundamentada no artigo 746 e seguintes do Código de Processo Civil e demais aplicáveis a matéria, vem respeitosamente à presença de Vossa Excelência, para opor os presentes EMBARGOS À ARREMATAÇÃO em face de ...., (qualificação), CPF/MF nº ...., com endereço na Rua .... nº ...., na Cidade de ...., Estado ...., pelas razões de fato e de direito a seguir deduzidas: 1. Que, como se infere dos autos nº .../... de Execução de Título Judicial, embora os depósitos levados a efeito, documento .... e ...., a verdade é que ainda não houve a concretização da coisa, ou seja, a assinatura do auto de arrematação, e, em conseqüência, a Carta de Adjudicação. Portanto, possível a oposição destes embargos. In "Jurisprudência sobre o Código de Processo Civil e Leis Processuais Extravagantes", 2ª Edição, de Gil Trotta Telles, págs. 357 e 358, 2ª Ed. Juruá, seguintes julgados: "Embargos à arrematação. I - Intempestividade. O prazo para a oposição de tais embargos é de 10 dias e conta-se a partir da data da assinatura do auto de arrematação. II - Preclusão. Intempestivos os embargos, não é possível apreciar-lhes as razões do mérito, mesmo que relevantes." (Ap. Cível nº 1338/85, de Cascavel, 2ª Vara, Ac. nº 22806, 1ª Câmara Cível do TAPR, Rel. Juiz Ivan Righi, DJPR 24/02/86, pág. 11). "Execução. Embargos à arrematação. O oferecimento dos embargos encontra seu termo a quo na data em que a arrematação se tem por perfeita e acabada, isto é, no dia em que foi assinado o auto de arrematação (art. 694 do CP C). Embargos, por conseguinte, intempestivos porque inaplicável, na espécie a regra no artigo 184 do CPC. Recurso improvido." (Ap. Cível nº 1291/83, de Ubiratã, 2ª Cam. Cível do TAPR, Rel. Juiz Franco de Carvalho, DJPR 11/06/84, pág. 7). "Execução de Título Extrajudicial. Embargos à adjudicação. Rejeição liminar. Incabilidade, na espécie. Artigos 746, e seu parágrafo, e 739 do Código de Processo Civil. Recurso provido. A não ser nos casos previstos no artigo 739 do Código de Processo Civil, não é lícito ao Juiz rejeitar liminarmente os embargos à arrematação ou à adjudicação." (Ap. Cível nº 653/82, de Curitiba - 14ª Vara, Ac. nº 16380, 1ª Cam. Cível, do TAPR, Rel. Juiz Wilson Reback. DJPR 02/03/83, pág. 11). "Execução. Embargos à arrematação. Prazo. Extemporaneidade. O Dies a Quo para a interposição dos embargos à arrematação se tem por perfeita e acabada, isso é, no dia em que foi assinado o auto de arrematação. Agravo desprovido." (Ag. inst. nº 84/81, de Curitiba - 2ª Vara, Ac. nº 3620, 2ª Cam. Cível de TAPR, Rel. Juiz Negi Calixto, DJPR 05/08/81, da pág. 18). 2. Que à época da Primeira Praça, dia .... de .... de ...., e da Segunda Praça, no dia .... de .... de .... (doc. .... e ....), a embargante não se encontrava no País e, portanto, não teve condição inclusive de opor quaisquer embargos. (doc. .... e ....) 3. Como se depreende do documento ...., envelope de correspondência a ela postada em .... de .... de ...., pelos seus(as) filhos(as) ...., encontrava-se na Cidade de ...., no Estado de ...., e, portanto, como é lógico, com natural conhecimento do embargado, pois que a guarda e responsabilidade dos(as) filhos(as) do casal litigante era dele, já que separados judicialmente. (doc. .... e ....). 4. Para constatação de que a embargante realmente estava em ...., desde .... de .... de ...., acosta-se documento que atesta que estava fora do nosso país. (doc. .... e ....) E, com conhecimento total do embargo, já que por acordo anterior, os (as) filhos(as) do casal permaneceram com o cônjuge varão, ora embargado. (doc. .... e ....). 5. Acosta-se cópia autenticada de passaporte evidenciando assim que, à época, a embargante não foi regularmente CITADA; o embargado tinha conhecimento, bastando para isso a realidade de documento .... e ...., correspondência postada em .... de .... de .... e .... de .... de .... EXATAMENTE O PERÍODO DA REALIZAÇÃO DA PRAÇA DO BEM PENHORADO 6. Aliás, como se infere do AUTOR DE DEPÓSITO, o documento nº .... verso, já ali se vislumbrava a intenção eivada e porque não dizer viciada, 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2026-10-26T04:18:22.746Z</dcterms:created>
  <dcterms:modified xsi:type="dcterms:W3CDTF">2026-10-26T04:18:22.746Z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