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ALIENAÇÃO FIDUCIÁRIA</w:t>
      </w:r>
    </w:p>
    <w:p>
      <w:r>
        <w:rPr>
          <w:i/>
          <w:iCs/>
          <w:color w:val="666666"/>
        </w:rPr>
        <w:t xml:space="preserve">DECRETO-LEI 911 DE 01-10-1969</w:t>
      </w:r>
    </w:p>
    <w:p/>
    <w:p/>
    <w:p>
      <w:r>
        <w:t xml:space="preserve">INADIMPLEMENTO DO DEVEDOR — ALUGUEL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CÍVEL DA COMARCA DE .... ...., (qualificação), residente e domiciliado nesta ...., na Rua ...., inscrita no CPF/MF sob o nº ....., por seu procurador e advogado infra firmado (mandato incluso), com escritório profissional nesta ...., na Rua ...., onde recebe intimações e notificações, vem mui respeitosamente ante V. Exa. promover a presente AÇÃO DE DESPEJO POR FALTA DE PAGAMENTO contra ...., (qualificação), com escritório nesta ...., na Rua ..., pelos fatos e fundamentos de direito que passa a aduzir: I - O Requerente é proprietário do imóvel situado na Rua ...., o qual encontra-se locado ao Requerido pelo aluguel mensal de R$ .... (....), mais impostos, taxas, seguro, água, condomínio, luz (encargos da locação). II - Acontece porém que o Locatário deixou de pagar os alugueres e encargos seguintes: Aluguel Encargos Vencimento Total .... ..... ..... ..... .... ..... ..... ..... .... ..... ..... ..... III - Com efeito, perfazem os alugueres supra discriminados com os encargos supra discriminados com os encargos da locação (recibos anexos) a importância de R$ .... (....), que deverá no curso da lide e para a purgação da mora ser alterada com a inclusão dos alugueres que se vencerem até a efetivação do pagamento, juros de mora, correção monetária, multa contratual, custas processuais e honorários advocatícios, conforme determina expressamente o inciso II, do artigo 62 da Lei nº 8.245, de 18 de outubro de 1991. EX POSITIS Promovendo a presente ação de despejo contra o locatário em questão e, com fundamento nos dispositivos legais citados, REQUER a citação do Requerido no endereço indicado, para querendo purgarem a mora dos alugueres, encargos e demais cominações legais, pena de ser a presente ação ser JULGADA PROCEDENTE, decretando o despejo do réu locatário e condenando-o ao pagamento dos ônus na sucumbência, custas processuais e honorários advocatícios na base usual de 20% sobre o valor total do débito, como e de direito. Requer ainda os benefícios do artigo 172, parágrafo 2º do Código de Processo Civil. Pretende o autor provar os fatos articulados na lide pelo depoimento pessoal do Requerido, inquirição de testemunhas, perícias e juntada de novos documentos, caso se faça necessário no curso da instrução processual. Dá-se a causa o valor de R$ .... Termos em que, com a devida vênia, Pede Deferimento ...., .... de .... de .... 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2026-10-26T02:45:06.061Z</dcterms:created>
  <dcterms:modified xsi:type="dcterms:W3CDTF">2026-10-26T02:45:06.061Z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