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OUTORGA DE ESCRITURA</w:t>
      </w:r>
    </w:p>
    <w:p/>
    <w:p/>
    <w:p>
      <w:r>
        <w:t xml:space="preserve">CONTRATO DE ADESÃO — LEI 8.078/90 - CONSÓRCIO - ENUNCIADO 35/STJ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 VARA CÍVEL DA COMARCA DE ... ..., (qualificação), residente e domiciliado na Rua ... nº ..., portador da Cédula de Identidade/RG nº ... e inscrito no CPF/MF sob o nº ..., vem, mui respeitosamente à presença de Vossa Excelência, através de sua procuradora l no final assinada (instrumento procuratório em anexo), com endereço profissional na Rua ... nº ..., na Cidade de ..., Estado do ..., nos termos do art. 94 do Código do Consumidor e demais dispositivos aplicáveis a espécie, propor a presente HABILITAÇÃO Junto à Ação Civil Pública de Defesa do Consumidor - dos autos nº ... em trâmite nesse Egrégio Juízo, expondo e requerendo o que segue: 1. DO CRÉDITO O Requerente é credor da Empresa ... situada em ..., na Rua ... nº ..., de um consórcio de veículo do Grupo ... do Plano de ..., do veículo ... O habilitante pagou as parcelas em nome de ..., no qual transferiu ao Requerente todos os direitos pertinentes ao Contrato original, de acordo com o "Termo de Cessão de transferência de Contrato" em anexo, pagando todas as parcelas, não recebendo o veículo até a presente data ou o equivalente do preço pago mais despesas com administração. 2. DA ORIGEM O Requerente se inclui entre aquelas pessoas que arcando com a prestação mensal do Consórcio, pagou integralmente e não recebeu o bem. Portanto é credor da Requerida do veículo acima descrita ou o montante de R$ ..., correspondendo valor de mercado do veículo. O habilitante esteve na citada Empresa mas apesar de todos os argumentos e ponderações a mesma se manteve irredutível, diante da grave situação econômica em que se encontrava. DO REQUERIMENTO "Ex positis" vem o Requerente ..., por sua procuradora, habilitar seu crédito que mantém junto à ..., no valor R$ ..., requerendo seja deferido o pedido, com a devolução das quantias pagas, ou aplicando-se percentual referido sobre o valor atual do veículo, ou devidamente aplicada a correção monet ária, juros e demais cominações legais inclusive honorários advocatícios. Finalmente requer-se as intimações que forem necessários. Termos em que Pede e espera deferimento, ..., ... de ... de ... ... Advogada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2026-09-11T00:28:00.345Z</dcterms:created>
  <dcterms:modified xsi:type="dcterms:W3CDTF">2026-09-11T00:28:00.345Z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