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/>
    <w:p>
      <w:r>
        <w:t xml:space="preserve">BEM ADQUIRIDO APÓS SEPARAÇÃO JUDICIAL — BEM ORIUNDO DE HERANÇA - TRABALHO EXCLUSIVO DA  RÉ - PROCURAÇÃO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DESTA COMARCA. ...., nos autos de Ação de Revogação de Procuração, em trâmite sob esse R. Juízo, vem, mui respeitosamente, à presença de Vossa Excelência, por advogada, com escritório profissional na Rua .... nº ...., onde recebe intimações, constituída de conformidade com o incluso instrumento procuratório, oferecer CONTESTAÇÃO A ...., o que faz com fundamento nos dispositivos legais concernentes à matéria e pelas razões de fato e de direito que expõe a seguir: 1. O autor, casado com a contestante há vários anos abandonou o lar conjugal, vindo a constituir, nova família, tendo adotado como seu domicílio a cidade de ...., Estado de ...., de onde aliás, vem o pedido, no qual o autor informa ser o seu domicílio esta capital, o que não é verdadeiro. Tendo então, abandonado esposa e filhos, sem jamais oferecer-lhes alimentos, instado amigavelmente a fazê-lo, fez então acordo com a esposa, ora contestante, em que outorgava-lhe procuração com poderes para alienar, inclusive, imóveis, encontrando nesta uma maneira fácil de resolver a questões de partilha, pois tem o autor plena consciência de haverem sido os bens adquiridos com os haveres auferidos pela esposa contestante de herança e também fruto de seu trabalho, é instrumentadora cirúrgica, não tendo o autor contribuído com nenhuma parcela de valor para a aquisição dos referidos imóveis, e a presente ação, medida que revela as intenções inidôneas do autor, já que volta atrás num acordo que após anos de injustiças e de abandono de família legítima, filhos e esposa, era um modo de reparar os prejuízos causados a todos com o seu abandono. É, portanto esse procedimento, através do qual busca o autor prejudicar a sua família e antes que qualquer outra providência, tal como a separação judicial, ou o seqüestro dos bens, que pudesse impedir uma alienação espúria e que alijasse a contestante e via de conseqüência, seus filhos do direito aos ben s adquiridos com recursos provindos de herança de pai e avó. Assim sendo é a presente para clamar pela improcedência do pedido, por ser esta medida de JUSTIÇA. Espera Deferimento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2026-06-17T14:14:39.107Z</dcterms:created>
  <dcterms:modified xsi:type="dcterms:W3CDTF">2026-06-17T14:14:39.107Z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