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COM ACEITE</w:t>
      </w:r>
    </w:p>
    <w:p/>
    <w:p/>
    <w:p>
      <w:r>
        <w:t xml:space="preserve">ART. 392/CPC — ART. 388/CPC - TÍTULO EXTRAJUDICIAL - DUPLICATA COM ACEITE - ASSINATURA FALSA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(qualificação), inscrito no CPF/MF sob o n.º ...., com endereço comercial na Rua .... n.º ...., nesta ...., por seus procuradores judiciais (ut instrumento procuratório - doc. ....), nos Autos de Execução de Título Extrajudicial n.º ...., proposta pela ...., vem, mui respeitosamente à presença de Vossa Excelência, pedindo seja a presente autuada em apenso aos Autos principais (CPC, artigo 393), levantar o seguinte INCIDENTE DE FALSIDADE: 1. O Réu juntou ao Processo de Execução, uma duplicata no valor de R$ .... (....), com aceite do Autor. 2. Ocorre, Meritíssimo, que o Autor deste INCIDENTE, não apôs sua assinatura no referido título; que teve o seu visto, originalmente feito em árabe - falsificado. Esclarece-se que a falsificação foi do visto feito em árabe e não da assinatura reconhecida em Cartórios e talonários de cheques. 3. A adulteração referida é grosseira e visível e, além do mais, não foi emitida a nota fiscal da compra efetivada pelo ora Autor, que deveria acompanhar a mercadoria. 4. Pelo exposto, recebida por Vossa Excelência esta contestação de assinatura, o Autor requer que intimado o Réu para responder no prazo de 10 (dez) dias (CPC, artigo 392) o presente e a final seja declarada a falsidade do documento de fls. ...., determinando-se o seu desentranhamento dos Autos e, conseqüente cessação de fé, conforme dispõe o artigo 388, I do CP. C., com a condenação do Réu nos honorários de advogado do Autor quanto ao Incidente (CPC, art. 20, parágrafo 1º) e nas custas processuais. Para prova, requer: 1º) a produção de prova pericial (CPC, artigo 420 e ss.), nomeando Vossa Excelência, perito de sua confiança para proceder ao exame da duplicata ...., objetivando determinar a falsificação do visto (em árabe) do suplicante, sendo facultado à Suplicada a indicação de assistente técnico; 2º) o depoimento pessoal do Sr. ...., proprietário da empresa Ré , e, do Sr. .... que exerce a função de gerente do show room, na Rua .... n.º ...., nesta .... Termos em que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2026-07-28T00:50:22.126Z</dcterms:created>
  <dcterms:modified xsi:type="dcterms:W3CDTF">2026-07-28T00:50:22.126Z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