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DOCUMENTO PARTICULAR</w:t>
      </w:r>
    </w:p>
    <w:p/>
    <w:p>
      <w:r>
        <w:rPr>
          <w:b/>
          <w:bCs/>
        </w:rPr>
        <w:t xml:space="preserve">Recurso: </w:t>
      </w:r>
      <w:r>
        <w:t xml:space="preserve">APELAÇÃO CÍVEL 1348/89</w:t>
      </w:r>
    </w:p>
    <w:p/>
    <w:p>
      <w:r>
        <w:t xml:space="preserve">CONTRATO DE ADESÃO — CLÁUSULA CONTRATUAL ILÍCITA -  POUPANÇA - CONSÓRCIO - DESISTÊNCIA - DEVOLUÇÃO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....ª VARA CÍVEL DA COMARCA DE .... ESTADO .... ...., (qualificação), portador da Cédula de Identidade/ RG n° ...., e inscrito no C.P.F./MF sob o n° ...., residente e domiciliado na Rua ...., por seu advogado e procurador infra assinado "ut" instrumento de mandato anexo, com escritório profissional na Rua ...., na Cidade de ...., vem, mui respeitosamente à presença de Vossa Excelência, com fulcro no Código de Processo Civil e demais dispositivos legais aplicáveis à espécie, interpor AÇÃO DECLARATÓRIA contra ...., pessoa jurídica de direito privado, inscrita no CGC/MF sob o n°...., com sede na Rua ...., na Cidade de ...., Estado do ...., tendo em vista as seguintes razões de fato e de direito, que passa a aduzir para ao final requerer. O Requerente firmou com a Requerida contrato de adesão visando a aquisição de objeto ...., pelo sistema denominado "CONSÓRCIO" que objetiva a aquisição de bens na modalidade "captação antecipada de poupança popular." O Requerente sempre cumpriu religiosamente com suas obrigações no período de ...., pagando as seguintes parcelas, residuais e reajuste de saldo de caixa, conforme podemos observar através do DEMONSTRATIVO DE CONTAS CORRENTES (GRUPO nº...E COTA nº...) emitido em ..... pela própria Requerida. (doc. .... anexo) Usando-se da faculdade contratual de não mais prosseguir no "grupo", o Requerente, de maneira tácita, não mais efetuou os pagamentos, pela própria conjectura econômica que vive o país, desistindo do mesmo, e ficando na expectativa de receber em devolução suas cotas no final do grupo, que pelo contrato, devem ser resgatadas. Ocorre porém, que a Administradora interpreta as cláusulas contratuais de forma lesiva ao Requerente: entende a Requerida que a devolução deve ser feita no encerramento do grupo, sem juros e sem correção monetária, isto é, devolvendo os valores totalmente corroídos e defasados pela desvalorização da moeda (pela soma dos valores pagos). Embora de forma totalmente ilegal e desprovida de qualquer apoio lógico, a Requerida dá como justificativa o fato de que o contrato prevê a devolução sem juros e correção, contrato este elaborado de forma unilateral e ao contrário das disposições estabelecidas pela Receita Federal, no atinente à matéria. O Requerente entende que o contrato prevê a devolução com juros e correção monetária, partindo do pressuposto de que a cota não desvaloriza e representa, a qualquer tempo, um percentual do bem, com valor a ser convertido em moeda corrente no dia do efetivo resgate (devolução). Entende ainda a Requerida que não está obrigada a prestar contas, reportando-se sempre à existência de obrigação contratual. Em virtude do art. 58 do contrato de adesão, não há que se falar em prejuízo para a Requerida, uma vez que o desistente é substituído, e consorciado admitido se obriga a pagar todas as parcelas, inclusive as já pagas, "ao preço vigente no dia do pagamento." (art. 58, item "C" doc. 03 anexo). Isto posto, existe indubitavelmente o prejuízo do consorciado desistente em favor da Administradora de Consórcios, de forma a caracterizar a violação na Magna Carta, Código Civil Brasileiro e demais cominações legais atinentes à espécie. DELINEAMENTOS PRINCIPAIS I - O contrato de adesão (doc. .... anexo) prevê o direito de desistir imotivadamente, sem qualquer cláusula penal, multa penitencial ou qualquer sanção de ordem econômica, tanto que dedica um capítulo especial aos desistentes (XIV - DA DESISTÊNCIA, EXCLUSÃO E SUBSTITUIÇÃO DE CONSORCIADO); II. - O contrato de adesão outorga o direito de restituição, no encerramento do grupo, de forma expressa e clara (art. 54 par. 2°); III - Na espécie, o contrato só pode ser entendido em termos percentuais, de forma que o valor do bem a ser adquirido é decomposto em cotas, de forma precisa de que não dá margem a interpretações dúbias; IV - A devolução das cotas na forma preconi zada pela Administradora caracteriza a própria negação do direito à restituição; V - A prestação de contas é dever de todos quantos administrarem ou prestarem serviços relativos a gestão, mandato e outros, questão inconteste na doutrina e na jurisprudência. DA CONCLUSÃO Na hipótese de desistência, tácita ou expressa, a Administradora deve devolver ou resgatar ao participante desistente o valor correspondente às cotas pagas, em termos percentuais e ao preço do dia do bem colimado, sendo declarada nula de pleno direito qualquer cláusula que prescreva de forma diferenciada por carência de ampar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2026-10-26T02:16:32.218Z</dcterms:created>
  <dcterms:modified xsi:type="dcterms:W3CDTF">2026-10-26T02:16:32.218Z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