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CONSELHOS FEDERAL E REGIONAL DE MEDICINA VETERINÁRIA — CRIA - MÉDICO-VETERINÁRIO - PROFISSÃO - EXERCÍCIO - DISPÕE SOBRE</w:t>
      </w:r>
    </w:p>
    <w:p/>
    <w:p>
      <w:pPr>
        <w:pStyle w:val="Heading2"/>
      </w:pPr>
      <w:r>
        <w:rPr>
          <w:b/>
          <w:bCs/>
        </w:rPr>
        <w:t xml:space="preserve">Ementa</w:t>
      </w:r>
    </w:p>
    <w:p>
      <w:r>
        <w:t xml:space="preserve">LEI Nº 5.517, DE 23 DE OUTUBRO DE 1968 Dispõe sôbre o exercício da profissão de médico-veterinário e cria os Conselhos Federal e Regionais de Medicina Veterinária. O PRESIDENTE DA REPÚBLICA, faço saber que o CONGRESSO NACIONAL decreta e eu sanciono a seguinte Lei: CAPÍTULO I Da Profissão Art. 1º O exercício da profissão de médico-veterinário obedecerá às disposições da presente lei. Art. 2º Só é permitido o exercício da profissão de médico-veterinário: a) aos portadores de diplomas expedidos por escolas oficiais ou reconhecidas e registradas na Diretoria do Ensino Superior do Ministério da Educação e Cultura; b) aos profissionais diplomados no estrangeiro que tenham revalidado e registrado seu diploma no Brasil, na forma da legislação em vigor. Art. 3º O exercício das atividades profissionais só será permitido aos portadores de carteira profissional expedida pelo Conselho Federal de Medicina Veterinária ou pelos Conselhos Regionais de Medicina Veterinária criados na presente lei. Art. 4º Os dispositivos dos artigos anteriores não se aplicam: a) aos profissionais estrangeiros contratados em caráter provisório pela União, pelos Estados, pelos Municípios ou pelos Territórios, para função específica de competência privativa ou atribuição de médico-veterinário; b) às pessoas que já exerciam função ou atividade pública de competência privativa de médico-veterinário na data da publicação do Decreto-lei nº 23.133, de 9 de setembro de 1933. CAPÍTULO II Do Exercício Profissional Art. 5º É da competência privativa do médico veterinário o exercício das seguintes atividades e funções a cargo da União, dos Estados, dos Municípios, dos Territórios Federais, entidades autárquicas, paraestatais e de economia mista e particulares: a) a prática da clínica em tôdas as suas modalidades; b) a direção dos hospitais para animais; c) a assistência técnica e san itária aos animais sob qualquer forma; d) o planejamento e a execução da defesa sanitária animal; e) a direção técnica sanitária dos estabelecimentos industriais e, sempre que possível, dos comerciais ou de finalidades recreativas, desportivas ou de proteção onde estejam, permanentemente, em exposição, em serviço ou para qualquer outro fim animais ou produtos de sua origem; f) a inspeção e a fiscalização sob o ponto-de-vista sanitário, higiênico e tecnológico dos matadouros, frigoríficos, fábricas de conservas de carne e de pescado, fábricas de banha e gorduras em que se empregam produtos de origem animal, usinas e fábricas de lacticínios, entrepostos de carne, leite peixe, ovos, mel, cêra e demais derivados da indústria pecuária e, de um modo geral, quando possível, de todos os produtos de origem animal nos locais de produção, manipulação, armazenagem e comercialização; g) a peritagem sôbre animais, identificação, defeitos, vícios, doenças, acidentes, e exames técnicos em questões judiciais; h) as perícias, os exames e as pesquisas reveladores de fraudes ou operação dolosa nos animais inscritos nas competições desportivas ou nas exposições pecuárias; i) o ensino, a direção, o contrôle e a orientação dos serviços de inseminação artificial; j) a regência de cadeiras ou disciplinas especìficamente médico-veterinárias, bem como a direção das respectivas seções e laboratórios; l) a direção e a fiscalização do ensino da medicina-veterinária, bem, como do ensino agrícola-médio, nos estabelecimentos em que a natureza dos trabalhos tenha por objetivo exclusivo a indústria animal; m) a organização dos congressos, comissões, seminários e outros tipos de reuniões destinados ao estudo da Medicina Veterinária, bem como a assessoria técnica do Ministério das Relações Exteriores, no país e no estrangeiro, no que diz com os problemas relativos à produção e à indústria animal. Art. 6º Constitui, ainda, competência do médico-veterinário o exercício de atividades ou funções públicas e particulares, relacionadas com: a) as pesquisas, o planejamento, a direção técnica, o fomento, a orientação e a execução dos trabalhos de qualquer natureza relativos à produção animal e às indústrias derivadas, inclusive as de caça e pesca; b) o estudo e a aplicação de medidas de saúde pública no tocante às doenças de animais transmissíveis ao homem; c) a avaliação e peritagem relativas aos animais para fins administrativos de crédito e de seguro; d) a padronização e a classificação dos produtos de origem animal; e) a responsabilidade pelas fórmulas e preparação de rações para animais e a sua fiscalização; f) a participaçã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2026-07-27T23:57:48.097Z</dcterms:created>
  <dcterms:modified xsi:type="dcterms:W3CDTF">2026-07-27T23:57:48.097Z</dcterms:modified>
</cp:coreProperties>
</file>

<file path=docProps/custom.xml><?xml version="1.0" encoding="utf-8"?>
<Properties xmlns="http://schemas.openxmlformats.org/officeDocument/2006/custom-properties" xmlns:vt="http://schemas.openxmlformats.org/officeDocument/2006/docPropsVTypes"/>
</file>