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/>
    <w:p>
      <w:r>
        <w:t xml:space="preserve">02. Título II — Dos Direitos e Garantias Fundamentais
      Capítulo I - Dos Direitos e Deveres Individuais e Coletivos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Direitos e Garantias Fundamentais CAPÍTULO I DOS DIREITOS E DEVERES INDIVIDUAIS E COLETIVOS Art. 5º Todos são iguais perante a lei, sem distinção de qualquer natureza, garantindo-se aos brasileiros e aos estrangeiros residentes no País a inviolabilidade do direito à vida, à liberdade, à igualdade, à segurança e à propriedade, nos termos seguintes: I - homens e mulheres são iguais em direitos e obrigações, nos termos desta Constituição; II - ninguém será obrigado a fazer ou deixar de fazer alguma coisa senão em virtude de lei; III - ninguém será submetido a tortura nem a tratamento desumano ou degradante; IV - é livre a manifestação do pensamento, sendo vedado o anonimato; V - é assegurado o direito de resposta, proporcional ao agravo, além da indenização por dano material, moral ou à imagem; VI - é inviolável a liberdade de consciência e de crença, sendo assegurado o livre exercício dos cultos religiosos e garantida, na forma da lei, a proteção aos locais de culto e a suas liturgias; VII - é assegurada, nos termos da lei, a prestação de assistência religiosa nas entidades civis e militares de internação coletiva; VIII - ninguém será privado de direitos por motivo de crença religiosa ou de convicção filosófica ou política, salvo se as invocar para eximir-se de obrigação legal a todos imposta e recusar-se a cumprir prestação alternativa, fixada em lei; IX - é livre a expressão da atividade intelectual, artística, científica e de comunicação, independentemente de censura ou licença; X - são invioláveis a intimidade, a vida privada, a honra e a imagem das pessoas, assegurado o direito a indenização pelo dano material ou moral decorrente de sua violação; XI - a casa é asilo inviolável do indivíduo, ninguém nela podendo penetrar sem consentimento do morador, salvo em caso de flagrante d elito ou desastre, ou para prestar socorro, ou, durante o dia, por determinação judicial; XII - é inviolável o sigilo da correspondência e das comunicações telegráficas, de dados e das comunicações telefônicas, salvo, no último caso, por ordem judicial, nas hipóteses e na forma que a lei estabelecer para fins de investigação criminal ou instrução processual penal; XIII - é livre o exercício de qualquer trabalho, ofício ou profissão, atendidas as qualificações profissionais que a lei estabelecer; XIV - é assegurado a todos o acesso à informação e resguardado o sigilo da fonte, quando necessário ao exercício profissional; XV - é livre a locomoção no território nacional em tempo de paz, podendo qualquer pessoa, nos termos da lei, nele entrar, permanecer ou dele sair com seus bens; XVI - todos podem reunir-se pacificamente, sem armas, em locais abertos ao público, independentemente de autorização, desde que não frustrem outra reunião anteriormente convocada para o mesmo local, sendo apenas exigido prévio aviso à autoridade competente; XVII - é plena a liberdade de associação para fins lícitos, vedada a de caráter paramilitar; XVIII - a criação de associações e, na forma da lei, a de cooperativas independem de autorização, sendo vedada a interferência estatal em seu funcionamento; XIX - as associações só poderão ser compulsoriamente dissolvidas ou ter suas atividades suspensas por decisão judicial, exigindo-se, no primeiro caso, o trânsito em julgado; XX - ninguém poderá ser compelido a associar-se ou a permanecer associado; XXI - as entidades associativas, quando expressamente autorizadas, têm legitimidade para representar seus filiados judicial ou extrajudicialmente; XXII - é garantido o direito de propriedade; XXIII - a propriedade atenderá a sua função social; XXIV - a lei estabelecerá o procedimento para desapropriação por necessidade ou utilidade pública, ou por interesse social, mediante justa e prévia indenização em dinheiro, ressalvados os casos previstos nesta Constituição; XXV - no caso de iminente perigo público, a autoridade competente poderá usar de propriedade particular, assegurada ao proprietário indenização ulterior, se houver dano; XXVI - a pequena propriedade rural, assim definida em lei, desde que trabalhada pela família, não será objeto de penhora para pagamento de débitos decorrentes de sua atividade produtiva, dispondo a lei sobre os meios de financiar o seu desenvolvimento; XXVII - aos autores pertence o direito exclusivo de utilização, publicação ou reprodução de suas obras, transmissível aos herdeiros pelo tempo que a lei fixar; XXVIII - são assegurados, nos termos da lei: a) a proteção às participações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2026-10-26T06:02:16.465Z</dcterms:created>
  <dcterms:modified xsi:type="dcterms:W3CDTF">2026-10-26T06:02:16.465Z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