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CONGRESSO NACIONAL</w:t>
      </w:r>
    </w:p>
    <w:p>
      <w:r>
        <w:rPr>
          <w:i/>
          <w:iCs/>
          <w:color w:val="666666"/>
        </w:rPr>
        <w:t xml:space="preserve">PODER DE POLÍCIA</w:t>
      </w:r>
    </w:p>
    <w:p/>
    <w:p/>
    <w:p>
      <w:r>
        <w:t xml:space="preserve">16. Título III — Da Organização do Estado
      Capítulo VII - Da Administração Pública
      Seção IV - Das Regiões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Da Organização do Estado CAPÍTULO VII DA ADMINISTRAÇÃO PÚBLICA Seção IV DAS REGIÕES Art. 43. Para efeitos administrativos, a União poderá articular sua ação em um mesmo complexo geoeconômico e social, visando a seu desenvolvimento e à redução das desigualdades regionais. § 1º - Lei complementar disporá sobre: I - as condições para integração de regiões em desenvolvimento; II - a composição dos organismos regionais que executarão, na forma da lei, os planos regionais, integrantes dos planos nacionais de desenvolvimento econômico e social, aprovados juntamente com estes. § 2º - Os incentivos regionais compreenderão, além de outros, na forma da lei: I - igualdade de tarifas, fretes, seguros e outros itens de custos e preços de responsabilidade do Poder Público; II - juros favorecidos para financiamento de atividades prioritárias; III - isenções, reduções ou diferimento temporário de tributos federais devidos por pessoas físicas ou jurídicas; IV - prioridade para o aproveitamento econômico e social dos rios e das massas de água represadas ou represáveis nas regiões de baixa renda, sujeitas a secas periódicas. § 3º - Nas áreas a que se refere o § 2º, IV, a União incentivará a recuperação de terras áridas e cooperará com os pequenos e médios proprietários rurais para o estabelecimento, em suas glebas, de fontes de água e de pequena irrigação. TÍTULO IV Da Organização dos Poderes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2026-07-28T01:58:32.469Z</dcterms:created>
  <dcterms:modified xsi:type="dcterms:W3CDTF">2026-07-28T01:58:32.469Z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