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CONGRESSO NACIONAL</w:t>
      </w:r>
    </w:p>
    <w:p>
      <w:r>
        <w:rPr>
          <w:i/>
          <w:iCs/>
          <w:color w:val="666666"/>
        </w:rPr>
        <w:t xml:space="preserve">PODER DE POLÍCIA</w:t>
      </w:r>
    </w:p>
    <w:p/>
    <w:p/>
    <w:p>
      <w:r>
        <w:t xml:space="preserve">17. Título IV — Da Organização dos Poderes
      Capítulo I - Do Poder Legislativo
      Seção I - Do Congresso Nacional
      Seção II - Das Atribuições do Congresso Nacional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Organização dos Poderes CAPÍTULO I DO PODER LEGISLATIVO Seção I DO CONGRESSO NACIONAL Art. 44. O Poder Legislativo é exercido pelo Congresso Nacional, que se compõe da Câmara dos Deputados e do Senado Federal. Parágrafo único. Cada legislatura terá a duração de quatro anos. Art. 45. A Câmara dos Deputados compõe-se de representantes do povo, eleitos, pelo sistema proporcional, em cada Estado, em cada Território e no Distrito Federal. § 1º - O número total de Deputados, bem como a representação por Estado e pelo Distrito Federal, será estabelecido por lei complementar, proporcionalmente à população, procedendo-se aos ajustes necessários, no ano anterior às eleições, para que nenhuma daquelas unidades da Federação tenha menos de oito ou mais de setenta Deputados. § 2º - Cada Território elegerá quatro Deputados. Art. 46. O Senado Federal compõe-se de representantes dos Estados e do Distrito Federal, eleitos segundo o princípio majoritário. § 1º - Cada Estado e o Distrito Federal elegerão três Senadores, com mandato de oito anos. § 2º - A representação de cada Estado e do Distrito Federal será renovada de quatro em quatro anos, alternadamente, por um e dois terços. § 3º - Cada Senador será eleito com dois suplentes. Art. 47. Salvo disposição constitucional em contrário, as deliberações de cada Casa e de suas Comissões serão tomadas por maioria dos votos, presente a maioria absoluta de seus membros. Seção II DAS ATRIBUIÇÕES DO CONGRESSO NACIONAL Art. 48. Cabe ao Congresso Nacional, com a sanção do Presidente da República, não exigida esta para o especificado nos arts. 49, 51 e 52, dispor sobre todas as matérias de competência da União, especialmente sobre: I - sistema tributário, arrecadação e distribuição de rendas; II - plano plurianual, diretri zes orçamentárias, orçamento anual, operações de crédito, dívida pública e emissões de curso forçado; III - fixação e modificação do efetivo das Forças Armadas; IV - planos e programas nacionais, regionais e setoriais de desenvolvimento; V - limites do território nacional, espaço aéreo e marítimo e bens do domínio da União; VI - incorporação, subdivisão ou desmembramento de áreas de Territórios ou Estados, ouvidas as respectivas Assembléias Legislativas; VII - transferência temporária da sede do Governo Federal; VIII - concessão de anistia; IX - organização administrativa, judiciária, do Ministério Público e da Defensoria Pública da União e dos Territórios e organização judiciária, do Ministério Público e da Defensoria Pública do Distrito Federal; "X - criação, transformação e extinção de cargos, empregos e funções públicas; XI - criação, estruturação e atribuições dos Ministérios e órgãos da administração pública;" X - criação, transformação e extinção de cargos, empregos e funções públicas, observado o que estabelece o art. 84, VI, b; (Redação dada pela Emenda Constitucional nº 32, de 2001) XI - criação e extinção de Ministérios e órgãos da administração pública; (Redação dada pela Emenda Constitucional nº 32, de 2001) XII - telecomunicações e radiodifusão; XIII - matéria financeira, cambial e monetária, instituições financeiras e suas operações; XIV - moeda, seus limites de emissão, e montante da dívida mobiliária federal. XV - fixação do subsídio dos Ministros do Supremo Tribunal Federal, por lei de iniciativa conjunta dos Presidentes da República, da Câmara dos Deputados, do Senado Federal e do Supremo Tribunal Federal, observado o que dispõem os arts. 39, § 4º, 150, II, 153, III, e 153, § 2º, I. (Incluído pela Emenda Constitucional nº 19, de 1998) XV - fixação do subsídio dos Ministros do Supremo Tribunal Fe deral, observado o que dispõem os arts. 39, § 4º; 150, II; 153, III; e 153, § 2º, I. (Redação dada pela Emenda Constitucional nº 41, 19.12.2003) Art. 49. É da competência exclusiva do Congresso Nacional: I - resolver definitivamente sobre tratados, acordos ou atos internacionais que acarretem encargos ou compromissos gravosos ao patrimônio nacional; II - autorizar o Presidente da República a declarar guerra, a celebrar a paz, a permitir que forças estrangeiras transitem pelo território nacional ou nele permaneçam temporariamente, ressalvados os casos previstos em lei complementar; III - autorizar o Presidente e o Vice-Presidente da República a se ausentarem do País, quando a ausência exceder a quinze dias; IV - aprovar o estado de defesa e a intervenção federal, autorizar o estado de sítio, ou suspender qualquer uma dessas medidas; V - sustar os atos norma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2026-07-27T23:20:20.695Z</dcterms:created>
  <dcterms:modified xsi:type="dcterms:W3CDTF">2026-07-27T23:20:20.695Z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