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CONGRESSO NACIONAL</w:t>
      </w:r>
    </w:p>
    <w:p>
      <w:r>
        <w:rPr>
          <w:i/>
          <w:iCs/>
          <w:color w:val="666666"/>
        </w:rPr>
        <w:t xml:space="preserve">PODER DE POLÍCIA</w:t>
      </w:r>
    </w:p>
    <w:p/>
    <w:p/>
    <w:p>
      <w:r>
        <w:t xml:space="preserve">21. Título IV — Da Organização dos Poderes
      Capítulo I - Do Poder Legislativo
      Seção IX - Da Fiscalização Contábil, Financeira e Orçamentária</w:t>
      </w:r>
    </w:p>
    <w:p/>
    <w:p>
      <w:pPr>
        <w:pStyle w:val="Heading2"/>
      </w:pPr>
      <w:r>
        <w:rPr>
          <w:b/>
          <w:bCs/>
        </w:rPr>
        <w:t xml:space="preserve">Ementa</w:t>
      </w:r>
    </w:p>
    <w:p>
      <w:r>
        <w:t xml:space="preserve">TÍTULO IV Da Organização dos Poderes CAPÍTULO I DO PODER LEGISLATIVO Seção IX DA FISCALIZAÇÃO CONTÁBIL, FINANCEIRA E ORÇAMENTÁRIA Art. 70. A fiscalização contábil, financeira, orçamentária, operacional e patrimonial da União e das entidades da administração direta e indireta, quanto à legalidade, legitimidade, economicidade, aplicação das subvenções e renúncia de receitas, será exercida pelo Congresso Nacional, mediante controle externo, e pelo sistema de controle interno de cada Poder. "Parágrafo único. Prestará contas qualquer pessoa física ou entidade pública que utilize, arrecade, guarde, gerencie ou administre dinheiros, bens e valores públicos ou pelos quais a União responda, ou que, em nome desta, assuma obrigações de natureza pecuniária." Parágrafo único. Prestará contas qualquer pessoa física ou jurídica, pública ou privada, que utilize, arrecade, guarde, gerencie ou administre dinheiros, bens e valores públicos ou pelos quais a União responda, ou que, em nome desta, assuma obrigações de natureza pecuniária. (Redação dada pela Emenda Constitucional nº 19, de 1998) Art. 71. O controle externo, a cargo do Congresso Nacional, será exercido com o auxílio do Tribunal de Contas da União, ao qual compete: I - apreciar as contas prestadas anualmente pelo Presidente da República, mediante parecer prévio que deverá ser elaborado em sessenta dias a contar de seu recebimento; II - julgar as contas dos administradores e demais responsáveis por dinheiros, bens e valores públicos da administração direta e indireta, incluídas as fundações e sociedades instituídas e mantidas pelo Poder Público federal, e as contas daqueles que derem causa a perda, extravio ou outra irregularidade de que resulte prejuízo ao erário público; III - apreciar, para fins de registro, a legalidade dos atos de admissão de pessoal, a qualquer título, na administração d ireta e indireta, incluídas as fundações instituídas e mantidas pelo Poder Público, excetuadas as nomeações para cargo de provimento em comissão, bem como a das concessões de aposentadorias, reformas e pensões, ressalvadas as melhorias posteriores que não alterem o fundamento legal do ato concessório; IV - realizar, por iniciativa própria, da Câmara dos Deputados, do Senado Federal, de Comissão técnica ou de inquérito, inspeções e auditorias de natureza contábil, financeira, orçamentária, operacional e patrimonial, nas unidades administrativas dos Poderes Legislativo, Executivo e Judiciário, e demais entidades referidas no inciso II; V - fiscalizar as contas nacionais das empresas supranacionais de cujo capital social a União participe, de forma direta ou indireta, nos termos do tratado constitutivo; VI - fiscalizar a aplicação de quaisquer recursos repassados pela União mediante convênio, acordo, ajuste ou outros instrumentos congêneres, a Estado, ao Distrito Federal ou a Município; VII - prestar as informações solicitadas pelo Congresso Nacional, por qualquer de suas Casas, ou por qualquer das respectivas Comissões, sobre a fiscalização contábil, financeira, orçamentária, operacional e patrimonial e sobre resultados de auditorias e inspeções realizadas; VIII - aplicar aos responsáveis, em caso de ilegalidade de despesa ou irregularidade de contas, as sanções previstas em lei, que estabelecerá, entre outras cominações, multa proporcional ao dano causado ao erário; IX - assinar prazo para que o órgão ou entidade adote as providências necessárias ao exato cumprimento da lei, se verificada ilegalidade; X - sustar, se não atendido, a execução do ato impugnado, comunicando a decisão à Câmara dos Deputados e ao Senado Federal; XI - representar ao Poder competente sobre irregularidades ou abusos apurados. § 1º - No caso de contrato, o ato de sustação será adotado diretamente pelo Congresso Nacional, que solicitará, de imediato, ao Poder Executivo as medidas cabíveis. § 2º - Se o Congresso Nacional ou o Poder Executivo, no prazo de noventa dias, não efetivar as medidas previstas no parágrafo anterior, o Tribunal decidirá a respeito. § 3º - As decisões do Tribunal de que resulte imputação de débito ou multa terão eficácia de título executivo. § 4º - O Tribunal encaminhará ao Congresso Nacional, trimestral e anualmente, relatório de suas atividades. Art. 72. A Comissão mista permanente a que se refere o art. 166, §1º, diante de indícios de despesas não autorizadas, ainda que sob a forma de investimentos não programados ou de subsídios não aprovados, poderá solicitar à autoridade governamental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2026-07-27T23:18:56.354Z</dcterms:created>
  <dcterms:modified xsi:type="dcterms:W3CDTF">2026-07-27T23:18:56.354Z</dcterms:modified>
</cp:coreProperties>
</file>

<file path=docProps/custom.xml><?xml version="1.0" encoding="utf-8"?>
<Properties xmlns="http://schemas.openxmlformats.org/officeDocument/2006/custom-properties" xmlns:vt="http://schemas.openxmlformats.org/officeDocument/2006/docPropsVTypes"/>
</file>