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PROCESSO SUMÁRIO DE ARROLAMENTO</w:t>
      </w:r>
    </w:p>
    <w:p/>
    <w:p/>
    <w:p>
      <w:r>
        <w:t xml:space="preserve">SUCESSÃO — INVENTÁRIO - BUSCA E APREENSÃO DE BENS - INVENTARIANTE - ART. 998/CPC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DE ... Processo nº ... ..., inventariante nomeado nos autos acima referidos , por seu procurador, vem perante V. Exa. dizer e requerer: 1. Foi nomeado inventariante do espólio de ..., que prestou o compromisso legal no dia ... Em cumprimento a esse mandato judicial arrecadou os bens que se encontravam com o anterior inventariante, não obtendo sucesso, no entanto, no recolhimento do bem descrito no item 7 da relação de bens (fl. 10), ou seja, um veículo ..., ano ..., placa ... 2. Esgotaram-se as possibilidades de recebimento amigável do bem referido, não tendo o anterior mandatário atendido seus pedidos, sequer oferecendo satisfação. Da mesma forma, não atendeu voluntariamente a ordem judicial para fazê-lo, pois já decorridos 10 dias da intimação (fl. 51), o bem não foi apresentado. Desta forma, necessária se faz tomar a medida prevista no art. 998 do CPC. REQUER, assim, que V. Exa, determine a busca e apreensão do veículo referido, para entrega ao requerente. Nestes Termos Pede Deferimento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2026-09-11T01:09:24.753Z</dcterms:created>
  <dcterms:modified xsi:type="dcterms:W3CDTF">2026-09-11T01:09:24.753Z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