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PROCESSO SUMÁRIO DE ARROLAMENTO</w:t>
      </w:r>
    </w:p>
    <w:p/>
    <w:p>
      <w:r>
        <w:rPr>
          <w:b/>
          <w:bCs/>
        </w:rPr>
        <w:t xml:space="preserve">Recurso: </w:t>
      </w:r>
      <w:r>
        <w:t xml:space="preserve">ap. ..</w:t>
      </w:r>
    </w:p>
    <w:p/>
    <w:p>
      <w:r>
        <w:t xml:space="preserve">HERDEIRA LEGITIMADA — PEDIDO DE ADMISSÃO - AÇÃO DE INVESTIGAÇÃO DE PATERNIDADE - INVENTÁRIO - HERDEIRO</w:t>
      </w:r>
    </w:p>
    <w:p/>
    <w:p>
      <w:pPr>
        <w:pStyle w:val="Heading2"/>
      </w:pPr>
      <w:r>
        <w:rPr>
          <w:b/>
          <w:bCs/>
        </w:rPr>
        <w:t xml:space="preserve">Ementa</w:t>
      </w:r>
    </w:p>
    <w:p>
      <w:r>
        <w:t xml:space="preserve">EXMO. SR. DR. JUIZ DE DIREITO DA ... VARA DE FAMÍLIA E SUCESSÃO Proc. ... ..., brasileira, solteira, professora, residente e domiciliada na rua ..., nº ..., ap. ..., ..., nesta capital, por seu procurador, infra assinado, vem perante V. Exa. dizer e requerer o que segue: 1. Nos autos do inventário supra referidos, estão arrolados os bens deixados pelo falecimento de ..., já tendo sido prestadas as primeiras declarações pela inventariante. Na relação de herdeiros, no entanto, não consta o nome da requerente. 2. Por escritura pública, de ... (doc. 2), a requerente foi legitimada como filha do falecido, através de ação de investigação de paternidade transitada em julgado e, por conseqüência, é sua herdeira. Assim, REQUER, ouvida a inventariante e demais partes, seja admitida como herdeira e habilitada à herança.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2026-06-17T14:21:34.095Z</dcterms:created>
  <dcterms:modified xsi:type="dcterms:W3CDTF">2026-06-17T14:21:34.095Z</dcterms:modified>
</cp:coreProperties>
</file>

<file path=docProps/custom.xml><?xml version="1.0" encoding="utf-8"?>
<Properties xmlns="http://schemas.openxmlformats.org/officeDocument/2006/custom-properties" xmlns:vt="http://schemas.openxmlformats.org/officeDocument/2006/docPropsVTypes"/>
</file>