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>
      <w:r>
        <w:rPr>
          <w:b/>
          <w:bCs/>
        </w:rPr>
        <w:t xml:space="preserve">Recurso: </w:t>
      </w:r>
      <w:r>
        <w:t xml:space="preserve">Ap 471.793-0</w:t>
      </w:r>
    </w:p>
    <w:p/>
    <w:p>
      <w:r>
        <w:t xml:space="preserve">AJUIZAMENTO APÓS AÇÃO DE DESPEJO ONDE O LOCATÁRIO FOI CONSIDERADO INADIMPLENTE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Julgada procedente a ação de despejo por falta de pagamento, na qual a locatária confessou o inadimplemento e reconheceu o débito ao formular pedido de purgação da mora, não pode a devedora pretender consignar em pagamento aluguel relativo a outro mês para tentar forrar-se da mora em que já se encontra constituída. A procedência da ação desalijatória, que acarretou a extinção do contrato locatício, conflita com a pretensão de obter quitação de valor referente a aluguel, pouco importando que relativo a mês não mencionado naquela ação. - A presente demanda beira a absurdidade, pois não tem qualquer sentido jurídico a pretensão de consignar aluguel relativo a um mês, quando, na anterior ação de despejo por falta de pagamento proposta pela locadora, a locatária foi constituída em mora. - Preleciona o Prof. CAIO MÁRIO que "de execução sucessiva ou de trato sucessivo é o contrato que sobrevive, com a persistência da obrigação, muito embora ocorram soluções periódicas, até que, pelo implemento de uma condição, ou decurso de um prazo, cessa o próprio contrato. O que o caracteriza é o fato de que os pagamentos não conseguem a extinção da obrigação que renasce. A duração ou continuidade da obrigação não é simplesmente suportada pelo credor, mas é querida pelas partes contratantes. Caso típico é a locação, em que a prestação do aluguel não tem efeito liberatório, senão do débito correspondente a período determinado, decorrido ou por decorrer, porque o contrato continua até a ocorrência de uma causa extintiva" (Instituições. 2. ed. Forense, 2.a ed., vol. 3, p. 51). - Bem por isso, o ilustre Prof. e Magistrado ADROALDO FURTADO FABRÍCIO, depois de registrar que, embora já configurad a a mora, não fica afastada "a possibilidade da consignação, se ainda não produziu conseqüências irreversíveis" e "a consignatória não serve apenas a evitar, mas também a purgar a mora do devedor", esclarece: "Assim, é de admitir-se a ação consignatória de aluguéis a todo tempo, após a recusa do locador ao seu recebimento, ou a omissão deste em ir buscá-los, e não apenas quando só tenham passado `alguns dias': o limite que se há de colocar é só o aforamento da ação de despejo com fundamento na impontualidade, pois desde então a emenda da mora só é aceitável nos autos da correspondente ação, na forma e com os acréscimos para o caso previsto" (Comentários ao CPC. Forense, 1980. vol. 8, t. III, p. 79-80). - Assim, já tendo a mora em que a apelante foi constituída na ação de despejo por falta de pagamento produzido efeitos irreversíveis, impossível a pretensão deduzida com o ajuizamento da presente ação. - Nessa mesma linha de entendimento já teve oportunidade de pronunciar-se esta Corte, no julgamento da Ap 471.793-0, da qual foi relator o eminente Juiz Ribeiro da Silva. - Lamentável sob todos os títulos o comportamento da advogada que teria recebido o numerário para ser depositado em juízo, purgando, assim, a mora da apelante, e não o fez. Entretanto, trata-se de fato ao qual a locadora era estranha e não pode influir nas conseqüências jurídicas da situação de a mora não ter sido emendada no momento oportuno. - Em face do exposto, nego provimento ao recurso, mantendo a r. sentença apelada. Ac. de 13-03-1997 Revista dos Tribunais, setembro de 1997 - vol 743 - pág. 309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Incabível o ajuizamento de ação de consignação em pagamento de aluguéis se anterior ação de despejo por falta de pagamento foi julgada procedente, caracterizando a inadimplência da locatária.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2026-07-28T00:41:59.457Z</dcterms:created>
  <dcterms:modified xsi:type="dcterms:W3CDTF">2026-07-28T00:41:59.457Z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