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ESPECIAL</w:t>
      </w:r>
    </w:p>
    <w:p/>
    <w:p/>
    <w:p>
      <w:r>
        <w:t xml:space="preserve">PETIÇÃO INTERLOCUTÓRIA — APOSENTADORIA - EXPEDIÇÃO DE ALVARÁ ESPECÍFICO PARA LEVANTAMENTO DOS VALORES ESPECIFICADOS NOS AUTOS - PROVIMENTO 04, DE 07/01/2000</w:t>
      </w:r>
    </w:p>
    <w:p/>
    <w:p>
      <w:pPr>
        <w:pStyle w:val="Heading2"/>
      </w:pPr>
      <w:r>
        <w:rPr>
          <w:b/>
          <w:bCs/>
        </w:rPr>
        <w:t xml:space="preserve">Ementa</w:t>
      </w:r>
    </w:p>
    <w:p>
      <w:r>
        <w:t xml:space="preserve">EXMO. SR DR. JUIZ FEDERAL DA ...VARA PREVIDENCIÁRIA CIRCUNSCRIÇÃO DE ...- SEÇÃO JUDICIÁRIA... AUTOS N.º ... AÇÃO ORDINÁRIA PREVIDENCIÁRIA AUTOR : ... RÉU : INSTITUTO NACIONAL DO SEGURO SOCIAL - INSS ..., já devidamente qualificado nos autos supracitados, por seu procurador adiante assinado, vem, mui respeitosamente diante de Vossa Excelência, requerer seja dado imediato cumprimento ao disposto no provimento n.º 04 de 07.01.2000 (publicado no Diário da Justiça do dia 19.01.2000, á pág. 1.003), da lavra do Doutor Juiz Vladimir Passos de Freitas, eminente Corregedor-Geral da Justiça Federal da 4ª. Região, determinando-se, por conseguinte a expedição do competente alvará específico e autorizatório para o levantamento dos valores especificados nestes autos, discriminando-se o nome do profissional abaixo assinado para efetuar o referido saque. Da mesma forma, efeito secundário desta determinação que seja comunicada referida decisão ao Tribunal Regional Federal da 4a Região, de modo a que seja reconhecida pelo Digno Juízo ad quem a perda de objeto do recurso de agravo de instrumento ora em trâmite - cujo mérito está a discutir exatamente a matéria ora disciplinada no Provimento sobredito. Nestes termos. Pede e espera receber DEFERIMENTO ..., ... de ... de ...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2026-07-28T00:27:23.217Z</dcterms:created>
  <dcterms:modified xsi:type="dcterms:W3CDTF">2026-07-28T00:27:23.217Z</dcterms:modified>
</cp:coreProperties>
</file>

<file path=docProps/custom.xml><?xml version="1.0" encoding="utf-8"?>
<Properties xmlns="http://schemas.openxmlformats.org/officeDocument/2006/custom-properties" xmlns:vt="http://schemas.openxmlformats.org/officeDocument/2006/docPropsVTypes"/>
</file>