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>
      <w:r>
        <w:rPr>
          <w:b/>
          <w:bCs/>
        </w:rPr>
        <w:t xml:space="preserve">Recurso: </w:t>
      </w:r>
      <w:r>
        <w:t xml:space="preserve">re ......</w:t>
      </w:r>
    </w:p>
    <w:p/>
    <w:p>
      <w:r>
        <w:t xml:space="preserve">LOCAÇÃO — DESPEJO - RENOVAÇÃO POR PRAZO INDETERMINADO - BENFEITORIA  ÚTIL - DIREITO À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COMARCA DE .../... Autos: ...... ............., pessoa jurídica de direito privado, com sede e foro em ........./...., à Rua ......, ....., inscrita no CNPJ n° ..., através de seus procuradores infra assinados, constituídos nos termos do incluso instrumento de mandato, com escritório profissional à Rua ........, ........., nos autos em epígrafe de AÇÃO DE DESPEJO POR FALTA DE PAGAMENTO proposta por ........., vem respeitosamente perante Vossa Excelência apresentar CONTESTAÇÃO aos termos aduzidos na inicial, o que faz nas razões de fato e de direito a seguir aduzidas: 01) DOS FATOS: Os locatários firmaram contrato de locação com a locadora em data de ...... de ....... de ......, contrato este de cláusulas pré escritas, do tipo comprado em papelarias, e, ressalte-se, sem a anuência de duas testemunhas. O contrato de locação foi firmado para o uso exclusivamente comercial. O prazo de locação foi ajustado período compreendido entre ....... de ....... à ...... de ....... Após .......... de ........, o referido contrato renovou-se por prazo indeterminado. O valor ajustado para o aluguel era de R$ .........., com bonificação de R$ ....... para o pagamento em dia. Logo após o início do contrato, foi feito um acordo com a Locadora, onde o locatário fez uma dação em pagamento (doc anexo) dos imóveis objeto da matrícula ...... e ......, ambas do Cartório de Registro de Imóveis da ..... Circunscrição Imobiliária, em troca da quitação do aluguel referente ao período compreendido entre ..... de ...... e ....... de ....... Após este período, o locatário pagou pontualmente os alugueres até o mês de ....... de ......, onde devido a dificuldades atravessadas em seu negócio, passou a pagar parcialmente o aluguel, conforme se demonstra com os recibos anexos. Apesar de o contrato de locação conter a cláusula pré-escrita (cláusula quarta) que prevê a impossibilidade de indeniz ação do locatário por quaisquer benfeitorias feitas no imóvel, mas devido ao fato de o imóvel necessitar de várias reformas para a obtenção de alvará, foi acordado verbalmente com a locadora que seriam feitas benfeitorias no imóvel, comprometendo-se a locadora a indenizar o locatário ao final do contrato. Tal alteração foi feita verbalmente face o caráter de informalidade que vigia entre as partes ao início do contrato, motivo este que tornou desnecessária a formalização do instrumento adequado. 02) DAS BENFEITORIAS REALIZADAS NO IMÓVEL: Para a obtenção de alvará para o funcionamento de seu restaurante, o locatário teve de efetuar as seguintes reformas no imóvel: 1. substituição de todo o piso do estabelecimento, quê era de tacos, em mal estado de conservação, com várias peças soltas, por piso cerâmico - lajotas - com área de aproximadamente 300 (trezentos) metros quadrados. 2. Pintura interna e externa de todo o estabelecimento; 3. Reforma dos 03 (três) banheiros, com substituição dos azulejos, pisos e louças. 4. Reforma da cozinha, com substituição de parte da rede de encanamentos, azulejos e bancadas. 5. Substituição de toda a rede elétrica, devido ao precário estado em que se encontrava. 6. Substituição da caixa d'água por outras 02 (duas) de maior capacidade e em compatibilidade com a atividade do locatário. Além das referidas reformas, classificadas como benfeitorias necessárias, face ao estado em que o imóvel se encontrava, não sendo possível a obtenção de alvará, o locatário realizou também outras benfeitorias, consideradas úteis, e que aumentam o valor venal do imóvel, entre as quais podemos citar. 1. Reforma da lateral do estabelecimento, com aumento do muro, colocação de piso e cobertura, ampliando a área do andar inferior do estabelecimento. 2. Construção de um vestiário com banheiro para funcionários, tendo como anexo um depósito, nos fundos do imóvel. Foram gastos aproximadamente R$ ........ nas reformas feitas no i móvel, dos quais R$ ........ foram gastos com mão de obra (recibos anexos) e o restante em materiais. 03) DA RETENÇÃO POR BENFEITORIAS: A lei 8.245/91, mais precisamente em seu artigo 35, estabelece que: Art. 35. Salvo expressa disposição contratual em contrário, as benfeitorias necessárias introduzidas pelo locatário, ainda que não autorizadas pelo locador, bem como as úteis, desde que autorizadas, serão indenizáveis e permitem o exercício do direito de retenção. Conforme já foi exposto acima, foi acordado verbalmente que todas as benfeitorias realizadas no imóvel seriam indenizada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2026-10-26T05:57:24.817Z</dcterms:created>
  <dcterms:modified xsi:type="dcterms:W3CDTF">2026-10-26T05:57:24.817Z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