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DECRETO 4.537 DE 20-12-2002</w:t>
      </w:r>
    </w:p>
    <w:p/>
    <w:p/>
    <w:p>
      <w:r>
        <w:t xml:space="preserve">PLANOS DE BENEFÍCIOS — TRIBUTAÇÃO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11.053, DE 29 DE DEZEMBRO DE 2004 Dispõe sobre a tributação dos planos de benefícios de caráter previdenciário e dá outras providências. O PRESIDENTE DA REPÚBLICA Faço saber que o Congresso Nacional decreta e eu sanciono a seguinte Lei: Art. 1º É facultada aos participantes que ingressarem a partir de 1º de janeiro de 2005 em planos de benefícios de caráter previdenciário, estruturados nas modalidades de contribuição definida ou contribuição variável, das entidades de previdência complementar e das sociedades seguradoras, a opção por regime de tributação no qual os valores pagos aos próprios participantes ou aos assistidos, a título de benefícios ou resgates de valores acumulados, sujeitam-se à incidência de imposto de renda na fonte às seguintes alíquotas: I - 35% (trinta e cinco por cento), para recursos com prazo de acumulação inferior ou igual a 2 (dois) anos; II - 30% (trinta por cento), para recursos com prazo de acumulação superior a 2 (dois) anos e inferior ou igual a 4 (quatro) anos; III - 25% (vinte e cinco por cento), para recursos com prazo de acumulação superior a 4 (quatro) anos e inferior ou igual a 6 (seis) anos; IV - 20% (vinte por cento), para recursos com prazo de acumulação superior a 6 (seis) anos e inferior ou igual a 8 (oito) anos; V - 15% (quinze por cento), para recursos com prazo de acumulação superior a 8 (oito) anos e inferior ou igual a 10 (dez) anos; e VI - 10% (dez por cento), para recursos com prazo de acumulação superior a 10 (dez) anos. § 1º O disposto neste artigo aplica-se: I - aos quotistas que ingressarem em Fundo de Aposentadoria Programada Individual - FAPI a partir de 1º de janeiro de 2005; II - aos segurados que ingressarem a partir de 1º de janeiro de 2005 em planos de seguro de vida com cláusula de cobertura por sobrevivência em relação aos rendimentos recebi dos a qualquer título pelo beneficiário. § 2º O imposto de renda retido na fonte de que trata o caput deste artigo será definitivo. § 3º Para fins do disposto neste artigo, prazo de acumulação é o tempo decorrido entre o aporte de recursos no plano de benefícios mantido por entidade de previdência complementar, por sociedade seguradora ou em FAPI e o pagamento relativo ao resgate ou ao benefício, calculado na forma a ser disciplinada em ato conjunto da Secretaria da Receita Federal e do respectivo órgão fiscalizador das entidades de previdência complementar, sociedades seguradoras e FAPI, considerando-se o tempo de permanência, a forma e o prazo de recebimento e os valores aportados. § 4º Nos casos de portabilidade de recursos e de transferência de participantes e respectivas reservas entre planos de benefícios de que trata o caput deste artigo, o prazo de acumulação do participante que, no plano originário, tenha optado pelo regime de tributação previsto neste artigo será computado no plano receptor. § 5º As opções de que tratam o caput e o § 1º deste artigo serão exercidas pelos participantes e comunicadas pelas entidades de previdência complementar, sociedades seguradoras e pelos administradores de FAPI à Secretaria da Receita Federal na forma por ela disciplinada. § 6º As opções mencionadas no § 5º deste artigo deverão ser exercidas no momento do ingresso nos planos de benefícios operados por entidade de previdência complementar, por sociedade seguradora ou em FAPI e serão irretratáveis, mesmo nas hipóteses de portabilidade de recursos e de transferência de participantes e respectivas reservas. Art. 2º É facultada aos participantes que ingressarem até 1º de janeiro de 2005 em planos de benefícios de caráter previdenciário estruturados nas modalidades de contribuição definida ou contribuição variável, a opção pelo regime de tributação de que trata o art. 1º desta Lei. § 1º O di sposto neste artigo aplica-se: I - aos quotistas de Fundo de Aposentadoria Programada Individual - FAPI que ingressarem até 1º de janeiro de 2005; e II - aos segurados que ingressarem até 1º de janeiro de 2005 em planos de seguro de vida com cláusula de cobertura por sobrevivência em relação aos rendimentos recebidos a qualquer título pelo beneficiário. § 2º A opção de que trata este artigo deverá ser formalizada pelo participante, segurado ou quotista à respectiva entidade de previdência complementar, sociedade seguradora ou ao administrador de FAPI, conforme o caso, até o dia 1º de julho de 2005. § 3º Os prazos de acumulação mencionados nos incisos I a VI do art. 1º desta Lei serão contados a partir: I - de 1º de janeiro de 2005, no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2026-06-17T14:21:11.927Z</dcterms:created>
  <dcterms:modified xsi:type="dcterms:W3CDTF">2026-06-17T14:21:11.927Z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