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INFORMÁTICA</w:t>
      </w:r>
    </w:p>
    <w:p>
      <w:r>
        <w:rPr>
          <w:i/>
          <w:iCs/>
          <w:color w:val="666666"/>
        </w:rPr>
        <w:t xml:space="preserve">LEI 11.077 DE 30-12-2004</w:t>
      </w:r>
    </w:p>
    <w:p/>
    <w:p/>
    <w:p>
      <w:r>
        <w:t xml:space="preserve">01. PARCERIA PÚBLICO-PRIVADA NO ÂMBITO DA ADMINISTRAÇÃO PÚBLICA — LICITAÇÃO E CONTRATAÇÃO - NORMAS GERAIS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11.079, DE 30 DE DEZEMBRO DE 2004 Institui normas gerais para licitação e contratação de parceria público-privada no âmbito da administração pública. O PRESIDENTE DA REPÚBLICA Faço saber que o Congresso Nacional decreta e eu sanciono a seguinte Lei: Capítulo I DISPOSIÇÕES PRELIMINARES Art. 1º Esta Lei institui normas gerais para licitação e contratação de parceria público-privada no âmbito dos Poderes da União, dos Estados, do Distrito Federal e dos Municípios. Parágrafo único. Esta Lei se aplica aos órgãos da Administração Pública direta, aos fundos especiais, às autarquias, às fundações públicas, às empresas públicas, às sociedades de economia mista e às demais entidades controladas direta ou indiretamente pela União, Estados, Distrito Federal e Municípios. Art. 2º Parceria público-privada é o contrato administrativo de concessão, na modalidade patrocinada ou administrativa. § 1º Concessão patrocinada é a concessão de serviços públicos ou de obras públicas de que trata a Lei nº 8.987, de 13 de fevereiro de 1995, quando envolver, adicionalmente à tarifa cobrada dos usuários contraprestação pecuniária do parceiro público ao parceiro privado. § 2º Concessão administrativa é o contrato de prestação de serviços de que a Administração Pública seja a usuária direta ou indireta, ainda que envolva execução de obra ou fornecimento e instalação de bens. § 3º Não constitui parceria público-privada a concessão comum, assim entendida a concessão de serviços públicos ou de obras públicas de que trata a Lei nº 8.987, de 13 de fevereiro de 1995, quando não envolver contraprestação pecuniária do parceiro público ao parceiro privado. § 4º É vedada a celebração de contrato de parceria público-privada: I - cujo valor do contrato seja inferior a R$ 20.000.000,00 (vinte milhões de reais); II - cujo período de prest ação do serviço seja inferior a 5 (cinco) anos; ou III - que tenha como objeto único o fornecimento de mão-de-obra, o fornecimento e instalação de equipamentos ou a execução de obra pública. Art. 3º As concessões administrativas regem-se por esta Lei, aplicando-se-lhes adicionalmente o disposto nos arts. 21, 23, 25 e 27 a 39 da Lei nº 8.987, de 13 de fevereiro de 1995, e no art. 31 da Lei nº 9.074, de 7 de julho de 1995. § 1º As concessões patrocinadas regem-se por esta Lei, aplicando-se-lhes subsidiariamente o disposto na Lei nº 8.987, de 13 de fevereiro de 1995, e nas leis que lhe são correlatas. § 2º As concessões comuns continuam regidas pela Lei nº 8.987, de 13 de fevereiro de 1995, e pelas leis que lhe são correlatas, não se lhes aplicando o disposto nesta Lei. § 3º Continuam regidos exclusivamente pela Lei nº 8.666, de 21 de junho de 1993, e pelas leis que lhe são correlatas os contratos administrativos que não caracterizem concessão comum, patrocinada ou administrativa. Art. 4º Na contratação de parceria público-privada serão observadas as seguintes diretrizes: I - eficiência no cumprimento das missões de Estado e no emprego dos recursos da sociedade; II - respeito aos interesses e direitos dos destinatários dos serviços e dos entes privados incumbidos da sua execução; III - indelegabilidade das funções de regulação, jurisdicional, do exercício do poder de polícia e de outras atividades exclusivas do Estado; IV - responsabilidade fiscal na celebração e execução das parcerias; V - transparência dos procedimentos e das decisões; VI - repartição objetiva de riscos entre as partes; VII - sustentabilidade financeira e vantagens socioeconômicas dos projetos de parceria. Capítulo II DOS CONTRATOS DE PARCERIA PÚBLICO-PRIVADA Art. 5º As cláusulas dos contratos de parceria público-privad a atenderão ao disposto no art. 23 da Lei nº 8.987, de 13 de fevereiro de 1995, no que couber, devendo também prever: I - o prazo de vigência do contrato, compatível com a amortização dos investimentos realizados, não inferior a 5 (cinco), nem superior a 35 (trinta e cinco) anos, incluindo eventual prorrogação; II - as penalidades aplicáveis à Administração Pública e ao parceiro privado em caso de inadimplemento contratual, fixadas sempre de forma proporcional à gravidade da falta cometida, e às obrigações assumidas; III - a repartição de riscos entre as partes, inclusive os referentes a caso fortuito, força maior, fato do príncipe e álea econômica extraordinária; IV - as formas de remuneração e de atualização dos valores contratuais; V - os mecanismos para a preservação da atualidade da prestação dos serviços; VI - os fatos que caracteri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2026-10-26T02:15:51.748Z</dcterms:created>
  <dcterms:modified xsi:type="dcterms:W3CDTF">2026-10-26T02:15:51.748Z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