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16</w:t>
      </w:r>
    </w:p>
    <w:p>
      <w:r>
        <w:rPr>
          <w:b/>
          <w:bCs/>
        </w:rPr>
        <w:t xml:space="preserve">Relator: </w:t>
      </w:r>
      <w:r>
        <w:t xml:space="preserve">Barbosa Pereira</w:t>
      </w:r>
    </w:p>
    <w:p/>
    <w:p>
      <w:r>
        <w:t xml:space="preserve">PORTADOR DE GRAVE ANOMALIA PSÍQUICA — QUANDO SE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ajuizada por T.F.B. contra r. sentença que, nos autos do pedido de interdição feito por M.A.B.A., indeferiu a petição inicial e extinguiu o feito nos termos dos arts. 267, VI, c/c 295, I, ambos do CPC, por impossibilidade jurídica do pedido. - Inconformado, aduz o apelante que sua interdição resguarda seus direitos e assegura a sua defesa e de seus interesses, propiciando perpetuar o recebimento de pensão, trazendo-lhe segurança e amparo futuro, devendo ser concedida ao maior de 18 anos e menor de 21 anos. - Data venia, com razão o recorrente. - Após análise dos autos verifica-se que M.A.B.A., tia do interditando T.F.B., formulou pedido de interdição de seu sobrinho e tutelado, hoje com 19 anos, portador de quadro depressivo-ansioso endógeno (CID 10 - F 33.2 + FA 0.0.01). Todavia, o ilustre Juiz "a quo" houve por bem extinguir o feito, sem julgamento de mérito, por entender incabível a CURATELA de menor. - A questão, que a princípio pode parecer de uma simplicidade ímpar, apresenta uma sutil singularidade. - Prevalece tanto na doutrina como na jurisprudência o entendimento de que não se há como conceder a CURATELA cuja incapacidade resulta da idade. Entretanto, na espécie dos autos, a incapacidade, apesar de tratar-se de menor entre 16 e 21 anos, que em tese seria relativamente incapaz, decorre, na realidade, de doença incapacitante. - Como se sabe, a CURATELA é definida no nosso direito como "o cargo conferido por lei a alguém, para reger a pessoa e os bens, ou somente os bens de pessoas menores, ou maiores, que por si não no podem fazer, devido a perturbações mentais, surdo- mudez, prodigalida de, ausência, ou por ainda não terem nascido" (PONTES DE MIRANDA, in Tratado de Direito Privado, Parte Especial, Tomo IX, RT, pág. 311, 4ª ed., SP, 1983). - HUMBERTO THEODORO JÚNIOR (in Curso de Direito Processual Civil, vol. III, 16ª ed., Forense, p. 445), trata da questão admitindo a interdição do menor entre 16 e 21 anos, ressaltando: "A interdição refere-se ao maior de 21 anos, normalmente, ou ao menor entre 16 e 21 anos (relativamente incapaz) porque este já pode praticar atos jurídicos." - No mesmo sentido, a jurisprudência: "É perfeitamente admissível o pedido de interdição de menor, contando com 16 anos de idade, portadora de síndrome de Down, pois a CURATELA de incapazes é admitida em qualquer idade, devendo nortear o seu cabimento um critério de utilidade." (RT 738/267 - Ap. 14.581-4/2, 4ª C. j. 14.11.96. Rel. Des. Barbosa Pereira). - Ressaltou aquele ilustre Desembargador Relator, abalizado em lição de CARVALHO SANTOS, que: "A medida ora postulada é perfeitamente viável e legítima, a teor do magistério de CARVALHO SANTOS. Também essa a lição de NEI DE MELLO ALMADA em seu Direito de Família. A CURATELA de incapazes cabe em qualquer idade, devendo nortear o seu cabimento o critério de utilidade. Para os menores de 16 anos a CURATELA será absolutamente inútil, pois, como observa CARVALHO SANTOS, para esses menores a tutela (ou pátrio poder) será suficiente, pois todos os poderes do curador poderão ser exercidos pelo pai ou tutor. Nos termos do art. 155 do CC, a malícia supre a idade do menor entre 16 e 21 anos, que no art. 156 é equiparado ao maior na prática de atos ilícitos. Em suma, há todo um feixe de direitos e obrigações que, longe de condenar a pretensão da interdição, até a torna recomendável como forma de retirar do menor a relativa capacidade resultante da idade e tornar menos angustiante o encargo paterno na preservação dos interesses do filho." - Sendo assim, con statada a possibilidade de se conceder a CURATELA de menores relativamente incapazes, cuja incapacidade advenha de doença ou qualquer outra lesão que os tornem impossibilitados de gerir seus próprios atos, é de se dar provimento ao apelo. - Pelo exposto, dou provimento ao recurso para, considerando a possibilidade da decretação da CURATELA de menor relativamente incapaz, cassar a sentença para que outra seja proferida, agora com análise do mérito. Ac. de 14-12-2001 DJ de 05-02-2002 Arquivo do EMFOR, TJMG/N 6293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admissível o pedido de interdição de menor, contando com 19 anos de idade, portador de grave anomalia psíquica, pois a CURATELA de incapazes é admitida em qualquer idade, devendo nortear o seu cabimento um critério de utilidade.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2026-10-26T03:39:14.781Z</dcterms:created>
  <dcterms:modified xsi:type="dcterms:W3CDTF">2026-10-26T03:39:14.781Z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