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/>
    <w:p>
      <w:r>
        <w:t xml:space="preserve">CONTRATO — ART. 566/CPC - ART. 585/CPC - ALUGUEL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DESTA COMARCA DE .... ...., (qualificação), residente na Rua .... nº ...., em ...., vem por intermédio de sua procuradora judicial infra-assinada (conforme procuração em anexo), inscrita na OAB, Seção ...., sob o nº ...., com escritório nesta cidade, na Rua .... nº ...., onde recebe intimações, vem mui respeitosamente perante V. Exa., propor: EXECUÇÃO DE TÍTULO EXTRAJUDICIAL, com fundamento nos artigos 585, inciso IV, 646 e 652, do Código de Processo Civil, dentre outras disposições legais aplicáveis à espécie, contra: ...., (qualificação), residente e domiciliada nesta cidade, na Rua .... nº ...., o que faz pelas seguintes razões de fato e de direito adiante expostas: I - O credor locou a ...., afiançada pelo devedor, o imóvel residencial, de sua propriedade, situado nesta cidade, na Rua .... nº ...., mediante o pagamento do aluguel atual e mensal de R$ .... (....), mais encargos, através do contrato de locação devidamente formalizado, doc. ...., em anexo. II - Na conformidade do artigo 1.481, do Código Civil e para todos os efeitos legais, a devedora ...., se responsabilizou como fiadora e principal pagadora do ex-locatário .... III - O ex-locatário deixou de efetuar o pagamento do aluguel e encargos correspondentes ao mês de ...., bem como a multa contratual prevista na cláusula .... do Contrato de Locação. IV - Desta forma, a ora devedora deve ao credor a importância de R$ .... (....), correspondente ao aluguel e encargos, multa contratual, correção monetária e juros de mora vencidos até a data da propositura da ação, consoante os valores discriminados e demonstrados através do demonstrativo do débito - ANEXO I - em consonância com o disposto no artigo 614, inciso II, do Código de Processo Civil, com a nova redação dada pela Lei nº 8.953 de dezembro de 1994. V - Esgotados todos os meios amigáveis e suasórios para o recebimento da referida importância, o ora cre dor vê-se compelido a ingressar com a presente medida judicial. POSTO ISTO, requer a V. Exa., que se digne de mandar citar o devedor ...., no endereço mencionado, para no prazo legal, querendo, pagar a importância supra mencionada, no valor de R$ .... (....), acrescida de juros de mora de 1% ao mês, correção monetária, que se vencerem após a propositura da ação, custas processuais e honorários advocatícios, sob pena de não o fazendo, serem penhorados se não nomeados, tantos bens quantos necessários para a garantia da execução. Requer, também que a citação e demais atos processuais sejam realizados, se necessário, com a faculdade contida no artigo 172, § 2º, do Código de Processo Civil. Estima-se à causa o valor de R$ .... (....).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2026-10-26T05:21:54.155Z</dcterms:created>
  <dcterms:modified xsi:type="dcterms:W3CDTF">2026-10-26T05:21:54.155Z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