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GUARDA PROVISÓRIA</w:t>
      </w:r>
    </w:p>
    <w:p/>
    <w:p/>
    <w:p>
      <w:r>
        <w:t xml:space="preserve">MEDIDA CAUTELAR INCIDENTAL — PAI - DIREITO DE VISITAÇÃO - FILHO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......a VARA DE FAMÍLIA DA COMARCA DE ............ .............., brasileiro, médico, Divorciado, portador da CI/RG n. .......... , residente e domiciliado na Avenida ..........., .......... - apto .........- ......... por seus advogados ( "ut" instrumento procuratório em anexo), vem com a devida vênia, perante Vossa Excelência, propor MEDIDA CAUTELAR INCIDENTAL, contra ..........., com endereço na Rua ........., ......., apto. ....... - Centro - ......., - ......, pelos fatos e fundamentos que a seguir passa a expor : 1. Obedecendo o contido no despacho Judicial que determinou a visitação e meação de feriados e finais de semanas alternados, com divisão de período de férias, determinando as datas de finais de semana onde os menores deverão permanecer com o PAI, neste dia ............. e no final de semana de ..... e ............, os MENORES DEVERÃO PERMANECER COM O PAI, pois no final de semana que este antecedeu, bem como no feriado de ......., os menores passaram com a Genitora. 2. Diante disso, o Genitor contactou por telefone com a Genitora em data de ..........., pedindo que a mesma deixasse os menores prontos na 6ª feira de feriado (dia .........) as ....... horas pois iria buscá-los para passar o feriado e o final de semana com eles, inclusive planejando, se o tempo estiver bom, de ir até o Litoral com os menores. 3. A Genitora, respondeu não reconhecer que o feriado e com o final de semana era do genitor e dizendo ainda que os menores " não queriam ir com o Pai" , e que deveria ser respeitada a vontade dos menores. 4. Diante dos fatos anteriormente narrados nos Autos .........., por diversas vezes o requerente fora obstaculizado de exercer o seu direito de visitação, inclusive obrigando-se a recorrer ao Plantão Judiciário , e no intuito de evitar mais uma ser privado da companhia de seus filhos é que REQUER A PRESENTE OBJETIVANDO GARANTIR O SEU DIREITO DE VISITAÇÃO COM A PERMANÊNCIA DOS MENORES COM O GENITOR DURANTE O FERIADO E FINAL DE SEMANA, portanto de ....... a ........... 5. Requer ainda, a condenação da requerida nas custas judiciais, honorários advocatícios e demais cominações da espécie, TENDO-SE EM VISTA QUE A MÃE SEMPRE OBSTACULIZA A VISITAÇÃO PATERNA E OBRIGA O REQUERENTE A SUPORTAR CUSTAS E HONORÁRIOS PARA FAZER CUMPRIR SEU DIREITO A VISITAS. Dá-se a causa o valor de R$ ....... Nestes Termos Pede e Espera Deferimento. ............, ........ de .......... de ............ ......................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2026-10-26T04:33:07.267Z</dcterms:created>
  <dcterms:modified xsi:type="dcterms:W3CDTF">2026-10-26T04:33:07.267Z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