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SEPARAÇÃO LITIGIOSA — RECONVENÇÃO - ABANDONO DE LAR PELA MULHER</w:t>
      </w:r>
    </w:p>
    <w:p/>
    <w:p>
      <w:pPr>
        <w:pStyle w:val="Heading2"/>
      </w:pPr>
      <w:r>
        <w:rPr>
          <w:b/>
          <w:bCs/>
        </w:rPr>
        <w:t xml:space="preserve">Ementa</w:t>
      </w:r>
    </w:p>
    <w:p>
      <w:r>
        <w:t xml:space="preserve">Excelentíssimo Senhor Doutor Juiz de Direito da ......Vara Cível da Comarca de .................... - Estado do ........... ....................., qualificação, por seu procurador judicial adiante assinado, com escritório profissional na Rua .............., como reconvinte, contra ................, já devidamente qualificada na inicial, vem, respeitosamente, perante V. Exª., com fundamento no artigo 315 do CPC, formular a presente reconvenção, expondo e requerendo o seguinte: A reconvinda, nos autos da ação de separação litigiosa que move contra o reconvinte, alega a "injúria grave" de que o reconvinte bebia demasiadamente e falava muitas palavras obscenas perante ela e seus filhos, e foi muito mais além, dizendo que o mesmo chegou a agredi-la por diversas vezes, e que possui amantes. Ocorre, no entanto, que a reconvinda na verdade não descreveu os verdadeiros fatos, pois a mesma abandonou o lar e seus filhos e marido há .... anos, trabalhando como dançarina de strip-tease em casa noturna, como provam os documentos ... e .... Isto posto, vem, com todo respeito e acatamento, argüir através desta reconvenção, a este R. Juízo, na conformidade do artigo 315 do CPC, que esta seja julgada procedente, para condenar a reconvinda ao pagamento de todas as custas processuais, sua retratação e honorários advocatícios. Requer provar o alegado com o depoimento pessoal do reconvindo, oitiva de testemunhas abaixo arroladas e todos os demais meios de provas permitidas em lei e os indicados na contestação. Requer, ainda, a intimação da autora para contestar, querendo, no prazo legal, ficando citada para os demais ternos dessa reconvenção. Dá-se à causa o valor de R$ ................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2026-07-28T02:10:09.587Z</dcterms:created>
  <dcterms:modified xsi:type="dcterms:W3CDTF">2026-07-28T02:10:09.587Z</dcterms:modified>
</cp:coreProperties>
</file>

<file path=docProps/custom.xml><?xml version="1.0" encoding="utf-8"?>
<Properties xmlns="http://schemas.openxmlformats.org/officeDocument/2006/custom-properties" xmlns:vt="http://schemas.openxmlformats.org/officeDocument/2006/docPropsVTypes"/>
</file>