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ABANDONO DO LAR</w:t>
      </w:r>
    </w:p>
    <w:p/>
    <w:p/>
    <w:p>
      <w:r>
        <w:t xml:space="preserve">ABANDONO DE LAR — GUARDA - DIREITO DE FAMÍLIA - CÔNJUGE VARÃO - SEPARAÇÃO DE FATO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...., (qualificação), portador da cédula de identidade/RG nº ...., residente e domiciliado em ...., na Rua .... e ...., (qualificação), portadora da cédula de identidade/ RG nº ...., residente e domiciliada nesta ...., na Rua .... nº ...., por seu advogado, infra-assinado ("ut" procuração anexa - doc. nº ....), com escritório profissional na Rua ...., vem perante V. Exa., de acordo com o estatuído no art. 226 § 6º da Constituição Federal requer: DIVÓRCIO CONSENSUAL o que fazem pelos seguintes motivos e fundamentos, e a partir das condições estipuladas: 1. Os requerentes casaram-se em ...., sob o regime de comunhão universal de bens (certidão de casamento - doc. nº ....). 2. SEPARAÇÃO DE FATO O rompimento da vida em comum do casal ocorreu há .... anos. Naquela ocasião, o primeiro requerente abandonou o lar, vindo, em seguida, a viver maritalmente com outra, constituindo nova família. Diante disto, em face da impraticabilidade do retorno à vida em comum do casal, em consonância com o permissivo do artigo 226 e § 6º da Constituição Federal perfeitamente plausível e procedente se mostra este pedido de divórcio consensual. 3. CONDIÇÕES DO DIVÓRCIO a. FILHOS DO CASAL O casal teve .... filhos: ...., .... e .... que atualmente vivem com a mãe (certidões de nascimento - doc. nºs ...., .... e ....). b. GUARDA DOS FILHOS A guarda dos filhos do casal, ainda menores, ficarão com a mãe. Assim sendo, terá o cônjuge varão direito de visitá-los quando melhor lhe convier, respeitados apenas as obrigações, compromissos e interesse dos menores. c. PENSÃO DE ALIMENTOS A pensão de alimentos, em favor dos filhos do casal, fica estipulada em 20% dos rendimentos do cônjuge varão, que deverão ser descontados do carnê de aposentadoria, junto ao INSS. A divorciada dispensa o pagamento de pensão alimentícia. d. BENS E DÍVIDAS DO CASAL O ca sal não tem bens, nem dívidas a partilhar eis que se encontram separados há muito tempo, exonerando-se cada um dos cônjuges por todo e qualquer eventual débito futuro assumido por apenas um deles na constância da sociedade conjugal. e. NOME DA ESPOSA O cônjuge segunda requerente voltará a usar seu nome de solteira: .... f. PROVAS Para a comprovação da separação alega, requer-se a produção de todas as provas em direito admitidas, mormente prova testemunhal, representada pela ouvida das seguintes testemunhas: 1) ...., (qualificação), residente e domiciliado nesta ...., na Rua .... nº ..., bairro ....; 2) ...., (qualificação), residente e domiciliado nesta ...., na Rua .... nº ...., bairro ....; 3) ...., (qualificação), residente e domiciliado nesta ...., na Rua .... nº ...., bairro ....; As testemunhas comparecerão à audiência independente de intimação. 4. REQUERIMENTO ISTO POSTO, requer-se que seja oficiado o INSS, na Rua ...., para que efetue o desconto da pensão em carnê, intimado o digno representante do Ministério Público, seja homologado o presente pedido de divórcio consensual, desde que observadas as formalidades legais. Dá-se à causa, para efeitos fiscais, o valor de R$ .... (....). Nestes Termos Pede Deferimento. ..., .... de .... de .... 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2026-10-26T04:20:19.449Z</dcterms:created>
  <dcterms:modified xsi:type="dcterms:W3CDTF">2026-10-26T04:20:19.449Z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