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INVESTIGAÇÃO DE PATER C/C ALIMENTOS</w:t>
      </w:r>
    </w:p>
    <w:p/>
    <w:p/>
    <w:p>
      <w:r>
        <w:t xml:space="preserve">CONCUBINATO — DIREITO DE FAMÍLIA - FILHO - MORTE DO CONCUBINO - CUMULAÇÃO COM PETIÇÃO DE HERANÇA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residente e domiciliada na Cidade de ...., Estado do ...., na Rua .... nº ...., por seu advogado infra assinado (mandato procuratório em anexo - doc. ....), vem respeitosamente a presença de V. Exa., propor a presente AÇÃO ORDINÁRIA DE INVESTIGAÇÃO DE PATERNIDADE C/C PETIÇÃO DE HERANÇA em face dos pretensos herdeiros de seu pai ...., (qualificação), bem como o espólio deste, representado por seu inventariante, pelos fatos e fundamentos seguintes: I - Que em meados do ano de ...., a mãe do requerente ...., (qualificação), veio a conhecer seu pai .... através de emprego que este conseguira no escritório de sua propriedade. II - Que, pela simples circunstância de trabalhar a mãe do requerente sob as ordens e as vistas de ...., conseguiu este vencer as suas naturais resistências e, mais tarde triunfantes solicitações daquele para manterem relações sexuais. III - Que conseguido o seu intento, passaram a viver em concubinato até o falecimento do pai do requerente. IV - Que o Sr. .... faleceu nesta cidade no dia ...., do ano de .... (doc. ....). Isto posto, requer a V. Exa. a citação de ...., .... e ...., pretensos herdeiros do "de cujus", para que venham querendo no prazo legal contestar a presente ação, ficando citados para todos os demais atos e termos do processo, sob pena de revelia, para afinal ser declarado o requerente filho do .... e seu único herdeiro legítimo, na ordem da vocação hereditária estatuída pelo art. 1829 do Código Civil, eis que faleceu ele em estado de viúvo, sem descendentes ou ascendentes, condenando-se ainda os requeridos a reconhecerem esta qualidade e a entregarem-lhe todos os bens inventariados (doc. ....), se ultimada a partilha; ou a passarem-lhe a administração legal dos referidos bens, não terminado o inventário, com seus frutos, rendimentos, eventuais danos desde a morte do "de cujus", juros de mora a té a real restituição, custas processuais, honorários advocatícios e demais cominações de direito. Requer mais, seja a condenação abrangida pela aquisição do requerente do nome patronímico do pai, com as providências necessárias e conseqüentes a este reconhecimento. Protesta-se provar o alegado por todos os meios de provas em direito admitidos, depoimento pessoal dos requeridos, vistorias e exames periciais. Dá-se a causa meramente para efeitos legais o valor de R$ .... Nestes Termos, Pede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2026-09-10T22:21:20.185Z</dcterms:created>
  <dcterms:modified xsi:type="dcterms:W3CDTF">2026-09-10T22:21:20.185Z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