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ESTATUTO DA CRIANÇA E DOADOLESCENTE</w:t>
      </w:r>
    </w:p>
    <w:p/>
    <w:p/>
    <w:p>
      <w:r>
        <w:t xml:space="preserve">MENOR — RESPONSABILIDADE DE FATO - REGULARIZAÇÃO - LEI 8.069/90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 ª VARA DE FAMÍLIA DE .... ...., (qualificação), portadora da Cédula de Identidade/RG nº ...., residente e domiciliada na Rua .... nº ...., por sua advogada e procuradora infra-assinada (mandato incluso), vem, respeitosamente, perante V. Exa., requerer AÇÃO DE GUARDA E RESPONSABILIDADE da menor ...., nascida em .... (certidão anexa), pelos seguintes fundamentos: 1. A requerente é tia da menor, tendo-a sob sua responsabilidade desde ...., quando o pai da criança faleceu (certidão anexa). 2. A mãe da menina também é falecida (certidão anexa), tendo assim a menor ficado sob a responsabilidade da requerente que supre todas as suas necessidades básicas. 3. A requerente tem a guarda e responsabilidade da menor apenas de fato e não de direito, querendo então regularizar a situação. Diante do exposto, e com fundamento no art. 33 da Lei 8.069/90 do Estatuto da Criança e do Adolescente, requer a V. Exa.; a) intimação do órgão do MP; b) Procedência da presente ação, conferindo à requerente a GUARDA E RESPONSABILIDADE da sobrinha. Protesta por todos os meios de prova em direito adquiridas. Requer finalmente, os benefícios da Assistência Judiciária, com a nomeação da subscritora. Dá-se à causa o valor de R$ .... (....). P. Deferimento ...., .... de .... de .... ....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2026-09-11T06:36:14.287Z</dcterms:created>
  <dcterms:modified xsi:type="dcterms:W3CDTF">2026-09-11T06:36:14.287Z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