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CONSÓRCIO DE AUTOMÓVEIS</w:t>
      </w:r>
    </w:p>
    <w:p>
      <w:r>
        <w:rPr>
          <w:i/>
          <w:iCs/>
          <w:color w:val="666666"/>
        </w:rPr>
        <w:t xml:space="preserve">MINISTÉRIO DA FAZENDA</w:t>
      </w:r>
    </w:p>
    <w:p/>
    <w:p/>
    <w:p>
      <w:r>
        <w:t xml:space="preserve">01. PRINCÍPIOS E NORMAS DA ADMINISTRAÇÃO PÚBLICA — DISPÕE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EMENDA CONSTITUCIONAL Nº 19, de 4 de junho de 1998. Modifica o regime e dispõe sobre princípios e normas da Administração Pública, servidores e agentes políticos, controle de despesas e finanças públicas e custeio de atividades a cargo do Distrito Federal, e dá outras providências. As Mesas da Câmara dos Deputados e do Senado Federal, nos termos do § 3° do art. 60 da Constituição Federal, promulgam esta Emenda ao texto constitucional: Art. 1° Os incisos XIV e XXII do art. 21 e XXVII do art. 22 da Constituição Federal passam a vigorar com a seguinte redação: "Art. 21. Compete à União: .................................................................... XIV - organizar e manter a polícia civil, a polícia militar e o corpo de bombeiros militar do Distrito Federal, bem como prestar assistência financeira ao Distrito Federal para a execução de serviços públicos, por meio de fundo próprio; .................................................................... XXII - executar os serviços de polícia marítima, aeroportuária e de fronteiras; .................................................................... "Art. 22. Compete privativamente à União legislar sobre: .................................................................... XXVII - normas gerais de licitação e contratação, em todas as modalidades, para as administrações públicas diretas, autárquicas e fundacionais da União, Estados, Distrito Federal e Municípios, obedecido o disposto no art. 37, XXI, e para as empresas públicas e sociedades de economia mista, nos termos do art. 173, § 1°, III; .................................................................... Art. 2° O § 2° do art. 27 e os incisos V e VI do art. 29 da Constituição Federal passam a vigorar com a seguinte redação, inserindo-se § 2° no art. 28 e renumerando-se para § 1° o atual parágrafo único: "Art. 27. ........................................................ ............ § 2° O subsídio dos Deputados Estaduais será fixado por lei de iniciativa da Assembléia Legislativa, na razão de, no máximo, setenta e cinco por cento daquele estabelecido, em espécie, para os Deputados Federais, observado o que dispõem os arts. 39, § 4°, 57, § 7°, 150, II, 153, III, e 153, § 2°, I. .................................................................... "Art. 28. .................................................................... § 1° Perderá o mandato o Governador que assumir outro cargo ou função na administração pública direta ou indireta, ressalvada a posse em virtude de concurso público e observado o disposto no art. 38, I, IV e V. § 2° Os subsídios do Governador, do Vice-Governador e dos Secretários de Estado serão fixados por lei de iniciativa da Assembléia Legislativa, observado o que dispõem os arts. 37, XI, 39, § 4°, 150, II, 153, III, e 153, § 2°, I." "Art. 29. .................................................................... V - subsídios do Prefeito, do Vice-Prefeito e dos Secretários Municipais fixados por lei de iniciativa da Câmara Municipal, observado o que dispõem os arts. 37, XI, 39, § 4°, 150, II, 153, III, e 153, § 2°, I; VI - subsídio dos Vereadores fixado por lei de iniciativa da Câmara Municipal, na razão de, no máximo, setenta e cinco por cento daquele estabelecido, em espécie, para os Deputados Estaduais, observado o que dispõem os arts. 39, § 4°, 57, § 7°, 150, II, 153, III, e 153, § 2°, I; ...................................................................." Art. 3° O "caput", os incisos I, II, V, VII, X, XI, XIII, XIV, XV, XVI, XVII e XIX e o § 3° do art. 37 da Constituição Federal passam a vigorar com a seguinte redação, acrescendo-se ao artigo os §§ 7° a 9°: "Art. 37. A administração pública direta e indireta de qualquer dos Poderes da União, dos Estados, do Distrito Federal e dos Municípios obedecerá aos princípios de legalidade, impe ssoalidade, moralidade, publicidade e eficiência e, também, ao seguinte: I - os cargos, empregos e funções públicas são acessíveis aos brasileiros que preencham os requisitos estabelecidos em lei, assim como aos estrangeiros, na forma da lei; II - a investidura em cargo ou emprego público depende de aprovação prévia em concurso público de provas ou de provas e títulos, de acordo com a natureza e a complexidade do cargo ou emprego, na forma prevista em lei, ressalvadas as nomeações para cargo em comissão declarado em lei de livre nomeação e exoneração; .................................................................... V - as funções de confiança, exercida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2026-09-10T23:09:35.455Z</dcterms:created>
  <dcterms:modified xsi:type="dcterms:W3CDTF">2026-09-10T23:09:35.455Z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