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CONSÓRCIO DE AUTOMÓVEIS</w:t>
      </w:r>
    </w:p>
    <w:p>
      <w:r>
        <w:rPr>
          <w:i/>
          <w:iCs/>
          <w:color w:val="666666"/>
        </w:rPr>
        <w:t xml:space="preserve">MINISTÉRIO DA FAZENDA</w:t>
      </w:r>
    </w:p>
    <w:p/>
    <w:p/>
    <w:p>
      <w:r>
        <w:t xml:space="preserve">ART. 74 DO ATO DAS DISPOSIÇÕES CONSTITUCIONAIS TRANSITÓRIAS — PRORROGA E ALTERA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Emenda Constitucional nº 21, de 18 de março de 1999 Prorroga, alterando a alíquota, a contribuição provisória sobre movimentação ou transmissão de valores e de créditos e de direitos de natureza financeira, a que se refere o art. 74 do Ato das Disposição Constitucionais Transitórias. As Mesas da Câmara dos Deputados e do Senado Federal, nos termos do § 3° do art. 60 da Constituição Federal, promulgam a seguinte Emenda ao texto constitucional: Art. 1° Fica incluído o art. 75 no Ato das Disposições Constitucionais Transitórias, com a seguinte redação: "Art. 75. É prorrogada, por trinta e seis meses, a cobrança da contribuição provisória sobre movimentação ou transmissão de valores e de créditos e direitos de natureza financeira de que trata o art. 74, instituída pela Lei n° 9.311, de 24 de outubro de 1996, modificada pela Lei n° 9.539, de 12 de dezembro de 1997, cuja vigência é também prorrogada por idêntico prazo. § 1° Observado o disposto no § 6° do art. 195 da Constituição Federal, a alíquota da contribuição será de trinta e oito centésimos por cento, nos primeiros doze meses, e de trinta centésimos, nos meses subseqüentes, facultado ao Poder Executivo reduzi-la total ou parcialmente, nos limites aqui definidos. § 2° O resultado do aumento da arrecadação, decorrente da alteração da alíquota, nos exercícios financeiros de 1999, 2000 e 2001, será destinado ao custeio da previdência social. § 3° É a União autorizada a emitir títulos da dívida pública interna, cujos recursos serão destinados ao custeio da saúde e da previdência social, em montante equivalente ao produto da arrecadação da contribuição, prevista e não realizada em 1999." Art. 2° Esta Emenda entra em vigor na data de sua publicação. Brasília, 18 de março de 1999 Mesa da Câmara dos Deputados Deputado Michel Temer, Presidente Deputado Heráclito Fortes, 1° Vice-Presidente Deputado Severino Cavalcante, 2° Vice-Presidente Deputado Ubiratan Aguiar, 1° Secretário Deputado Nelson Trad, 2° Secretário Deputado Efraim Morais, 4° Secretário Mesa Do Senado Federal Senador Antonio Carlos Magalhães, Presidente Senador Geraldo Melo, 1° Vice-Presidente Senador Ronaldo Cunha Lima, 1° Secretário Senador Carlos Patrocínio, 2° Secretário Senador Nabor Júnior, 3° Secretário Senador Casildo Maldaner, 4° Secretário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2026-09-10T22:07:51.868Z</dcterms:created>
  <dcterms:modified xsi:type="dcterms:W3CDTF">2026-09-10T22:07:51.868Z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