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5.172 DE 25-10-1966</w:t>
      </w:r>
    </w:p>
    <w:p/>
    <w:p/>
    <w:p>
      <w:r>
        <w:t xml:space="preserve">02. RECUPERAÇÃO JUDICIAL, EXTRAJUDICIAL, FALÊNCIA DO EMPRESÁRIO E SOCIEDADE EMPRESÁRIA — REGULA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II DISPOSIÇÕES COMUNS À RECUPERAÇÃO JUDICIAL E À FALÊNCIA Seção III Do Administrador Judicial e do Comitê de Credores Art. 21. O administrador judicial será profissional idôneo, preferencialmente advogado, economista, administrador de empresas ou contador, ou pessoa jurídica especializada. Parágrafo único. Se o administrador judicial nomeado for pessoa jurídica, declarar-se-á, no termo de que trata o art. 33 desta Lei, o nome de profissional responsável pela condução do processo de falência ou de recuperação judicial, que não poderá ser substituído sem autorização do juiz. Art. 22. Ao administrador judicial compete, sob a fiscalização do juiz e do Comitê, além de outros deveres que esta Lei lhe impõe: I - na recuperação judicial e na falência: a) enviar correspondência aos credores constantes na relação de que trata o inciso III do caput do art. 51, o inciso III do caput do art. 99 ou o inciso II do caput do art. 105 desta Lei, comunicando a data do pedido de recuperação judicial ou da decretação da falência, a natureza, o valor e a classificação dada ao crédito; b) fornecer, com presteza, todas as informações pedidas pelos credores interessados; c) dar extratos dos livros do devedor, que merecerão fé de ofício, a fim de servirem de fundamento nas habilitações e impugnações de créditos; d) exigir dos credores, do devedor ou seus administradores quaisquer informações; e) elaborar a relação de credores de que trata o § 2º do art. 7º desta Lei; f) consolidar o quadro-geral de credores nos termos do art. 18 desta Lei; g) requerer ao juiz convocação da assembléia-geral de credores nos casos previstos nesta Lei ou quando entender necessária sua ouvida para a tomada de decisões; h) contratar, mediante autorização judicial, profissionais ou empresas especializadas para, quando necessário, auxiliá-lo no exercício de suas funções; i) manifestar-se nos casos previstos nesta Lei; II - na recuperação judicial: a) fiscalizar as atividades do devedor e o cumprimento do plano de recuperação judicial; b) requerer a falência no caso de descumprimento de obrigação assumida no plano de recuperação; c) apresentar ao juiz, para juntada aos autos, relatório mensal das atividades do devedor; d) apresentar o relatório sobre a execução do plano de recuperação, de que trata o inciso III do caput do art. 63 desta Lei; III - na falência: a) avisar, pelo órgão oficial, o lugar e hora em que, diariamente, os credores terão à sua disposição os livros e documentos do falido; b) examinar a escrituração do devedor; c) relacionar os processos e assumir a representação judicial da massa falida; d) receber e abrir a correspondência dirigida ao devedor, entregando a ele o que não for assunto de interesse da massa; e) apresentar, no prazo de 40 (quarenta) dias, contado da assinatura do termo de compromisso, prorrogável por igual período, relatório sobre as causas e circunstâncias que conduziram à situação de falência, no qual apontará a responsabilidade civil e penal dos envolvidos, observado o disposto no art. 186 desta Lei; f) arrecadar os bens e documentos do devedor e elaborar o auto de arrecadação, nos termos dos arts. 108 e 110 desta Lei; g) avaliar os bens arrecadados; h) contratar avaliadores, de preferência oficiais, mediante autorização judicial, para a avaliação dos bens caso entenda não ter condições técnicas para a tarefa; i) praticar os atos necessários à realização do ativo e ao pagamento dos credores; j) requerer ao juiz a venda antecipada de bens perecíveis, deterioráveis ou sujeitos a considerável desvalorização ou de conservação arriscada ou dispendiosa, nos termos do a rt. 113 desta Lei; l) praticar todos os atos conservatórios de direitos e ações, diligenciar a cobrança de dívidas e dar a respectiva quitação; m) remir, em benefício da massa e mediante autorização judicial, bens apenhados, penhorados ou legalmente retidos; n) representar a massa falida em juízo, contratando, se necessário, advogado, cujos honorários serão previamente ajustados e aprovados pelo Comitê de Credores; o) requerer todas as medidas e diligências que forem necessárias para o cumprimento desta Lei, a proteção da massa ou a eficiência da administração; p) apresentar ao juiz para juntada aos autos, até o 10o (décimo) dia do mês seguinte ao vencido, conta demonstrativa da administração, que especifique com clareza a receita e a despesa; q) entregar ao seu substituto todos os bens e documentos da massa em seu poder, sob pena de responsabilidade; r) prestar 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2026-06-17T17:54:09.844Z</dcterms:created>
  <dcterms:modified xsi:type="dcterms:W3CDTF">2026-06-17T17:54:09.844Z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