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DEFESA DO CONSUMIDOR</w:t>
      </w:r>
    </w:p>
    <w:p>
      <w:r>
        <w:rPr>
          <w:i/>
          <w:iCs/>
          <w:color w:val="666666"/>
        </w:rPr>
        <w:t xml:space="preserve">SERVIÇO DE PROTEÇÃO AO CRÉDITO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SALVIO DE FIGUEIREDO TEIXEIRA</w:t>
      </w:r>
    </w:p>
    <w:p/>
    <w:p>
      <w:r>
        <w:t xml:space="preserve">SERASA — INSCRIÇÃO DE AVALISTA - COMUNICAÇÃO PRÉVIA - OBRIGATORIEDADE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Extrai-se do acórdão recorrido ser a ciência do devedor a respeito de sua inadimplência fator elisivo da necessidade de comunicação prévia e por escrito, das anotações restritivas inscritas nos cadastros do SERASA E SPC. - Todavia, a comunicação da inscrição do devedor no cadastro não se destina a informá-lo da mora, mas sim de dar conhecimento ao consumidor de seu nome em cadastros e bancos de dados para que não passe pelo infortúnio de ser surpreendido com a impossibilidade de contratações a crédito ou de sofrer danos morais e patrimoniais que a incorreição dessas informações possam lhe provocar. - A observação desta exigência legal tem como escopo concretizar o direito de acesso, de retificação ou de ratificação do registro. - Como conseqüência, a ciência da inadimplência pelo consumidor não excepciona o dever da instituição financeira de regularmente levar a informação negativa do registro ao consumidor. - Assim, independentemente da condição que ostenta o consumidor - idôneo ou não, fiador ou avalista, tem direito de ser informado de que seu nome está sendo negativado para que possa se resguardar de futuros danos. E o momento desta comunicação para que seja garantista e ultime o fim para a qual se destina, deverá se dar antes do registro de débito em atraso. - Sobre a obrigatoriedade da comunicação ao consumidor de sua inscrição no quadro de inadimplentes, com restrição ao seu crédito bancário, já se pronunciou a jurisprudência desta Corte Superior nos seguintes termos: "DIREITO DO CONSUMIDOR. INSCRIÇÃO INDEVIDA NO SPC. FURTO DO CARTÃO DE CRÉDITO. DANO MORAL. PROVA. DESNECESSIDADE. COMUNICAÇÃO AO CONSUMIDOR DE SUA INSCRIÇÃO. OBRIGATORIEDADE. LEI 8.078/90, ART. 43, § 2º. DOUTRINA. INDENIZAÇÃO DEVIDA. FIXAÇÃO. PRECEDENTES. RECURSO PARCIALMENTE PROVIDO. I - Nos termos da jurisprudência da Turma, em se tratando de indenização decorrente da inscrição irregular no cadastro de inadimplentes, "a exigência de prova de dano moral (extrapatrimonial) se satisfaz com a demonstração da existência da inscrição irregular" nesse cadastro. II - De acordo com o artigo 43, § 2º do Código de Defesa do Consumidor, e com a doutrina, obrigatória é a comunicação ao consumidor de sua inscrição no cadastro de proteção de crédito, sendo, na ausência dessa comunicação, reparável o dano oriundo da inclusão indevida. III - É de todo recomendável, aliás que a comunicação seja realizada antes mesmo da inscrição do consumidor no cadastro de inadimplentes, a fim de evitar possíveis erros, como o ocorrido no caso. Assim agindo, estará a empresa tomando as precauções para escapar de futura responsabilidade. IV - Não se caracteriza o dissídio quando os arestos em cotejo não se ajustam em diversidade de teses. (RESP 165727/DF; DJ: 21/09/1998, Rel. Min. SALVIO DE FIGUEIREDO TEIXEIRA)" "SPC. Inscrição indevida. Responsabilidade civil. - O SPC deve indenizar pelo dano decorrente da indevida inscrição de inadimplência inexistente. - A comunicação do registro ao devedor é obrigação também do SPC, ainda que os seus estatutos imponham tal providência ao lojista. RECURSO ESPECIAL. Inexistência de seus pressupostos. Recursos não conhecidos." (RESP 273250/CE; DJ: 19/02/2001, Rel. Min. RUY ROSADO DE AGUIAR) - Feitas estas considerações e tendo como certo o pressuposto estabelecido no acórdão recorrido no sentido de que o devedor não recebeu comunicação prévia a respeito da inscrição no Serasa e no SPC é de fixar-se desde logo o quantum indenizatório a título de dano moral. - Assim, a fim de não procrastinar o feito e na linha de precedentes desta Corte Especial arbitro a indenização no valor de R$ 5.000, 00 (cinco mil reais). - Forte nestas razões, DOU PROVIMENTO ao recurso especial para condenar a ré ao pagamento de R$ 5.000,00 (cinco mil reais) a título de danos morais, acrescidos de juros e correção monetária. - Custas e honorários advocatícios a cargo do sucumbente, sendo este último arbitrado em 10% sobre o valor da condenação. Ac. de 30-08-2002 DJ de 30-09-2002, pág. 257 (Reg. nº 2002/0002419-4) Arquivo do EMFOR, STJ/N 6300 N. da R.: Ver o t. INDENIZAÇÃO, st. CADASTRO DE DEVEDORES EMENTÁRIO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Na sistemática do Código de Defesa do Consumidor é imprescindível a comunicação ao consumidor de sua inscrição no cadastro de proteção de crédito. Independentemente da condição que o devedor ostenta - idôneo ou não, fiador ou avalista - tem direito de ser informado a respeito da negativação de seu nome. Para que a comunicação seja garantista e ultime o fim a que se destina deverá se dar antes do registro de débito em atraso. - A ciência da inadimplência pelo consumidor não excepciona o dever da instituição financeira de regularmente levar a informação negativa do registro ao consumidor, pois seu escopo não é notificá-lo da mora, mas propiciar-lhe o direito de acesso, de re-ratificação das informações e de previni-lo de futuros danos. - Na ausência dessa comunicação, reparável é o dano moral pela indevida inclusão no SERASA/SPC.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2026-06-17T14:17:28.927Z</dcterms:created>
  <dcterms:modified xsi:type="dcterms:W3CDTF">2026-06-17T14:17:28.927Z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