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CÓDIGO DE DEFESA DO CONSUMIDOR</w:t>
      </w:r>
    </w:p>
    <w:p>
      <w:r>
        <w:rPr>
          <w:i/>
          <w:iCs/>
          <w:color w:val="666666"/>
        </w:rPr>
        <w:t xml:space="preserve">SERVIÇO DE PROTEÇÃO AO CRÉDITO</w:t>
      </w:r>
    </w:p>
    <w:p/>
    <w:p>
      <w:r>
        <w:rPr>
          <w:b/>
          <w:bCs/>
        </w:rPr>
        <w:t xml:space="preserve">Recurso: </w:t>
      </w:r>
      <w:r>
        <w:t xml:space="preserve">Apelação Cível .</w:t>
      </w:r>
    </w:p>
    <w:p>
      <w:r>
        <w:rPr>
          <w:b/>
          <w:bCs/>
        </w:rPr>
        <w:t xml:space="preserve">Relator: </w:t>
      </w:r>
      <w:r>
        <w:t xml:space="preserve">Luiz Zveiter Registro</w:t>
      </w:r>
    </w:p>
    <w:p/>
    <w:p>
      <w:r>
        <w:t xml:space="preserve">75. RESPONSABILIDADE CIVIL — CONTRATO - DESCUMPRIMENTO - SE GERA DANO MORAL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SÚMULA Nº 75 DESCUMPRIMENTO DO DEVER LEGAL - DESCUMPRIMENTO CONTRATUAL - MERO ABORRECIMENTO - DANO MORAL INEXISTÊNCIA "O simples descumprimento de dever legal ou contratual, por caracterizar mero aborrecimento, em princípio, não configura dano moral, salvo se da infração advém circunstância que atenta contra a dignidade da parte." REFERÊNCIA: Uniformização de Jurisprudência n.º 2004.018.00003 na Apelação Cível n.º 2004.001.01324 - Julgamento em 22/11/2004 Votação: unânime Relator: Des. Luiz Zveiter Registro de Acórdão em 01/03/2005 - fls. 779/798 EMENTÁRIO FORENSE. Abril, 2005. Ano LVII. Nº 677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2026-09-11T00:14:58.646Z</dcterms:created>
  <dcterms:modified xsi:type="dcterms:W3CDTF">2026-09-11T00:14:58.654Z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