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 101</w:t>
      </w:r>
    </w:p>
    <w:p>
      <w:r>
        <w:rPr>
          <w:b/>
          <w:bCs/>
        </w:rPr>
        <w:t xml:space="preserve">Julgado em: </w:t>
      </w:r>
      <w:r>
        <w:t xml:space="preserve">20/02/1986</w:t>
      </w:r>
    </w:p>
    <w:p/>
    <w:p>
      <w:r>
        <w:t xml:space="preserve">ARGÜIÇÃO DE RELEVÂNCIA — COISA JULGADA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é de acolher-se, pois, o entendimento de que, se inadmitido ou não conhecido o recurso, transita desde logo a decisão recorrida. - Sem embargo dos conspícuos doutrinadores que auspiciam tal entendimento, cabe lembrar o que, no voto proferido no RE 101,485, relatou o Ministro SOARES MUNOZ: a favor do entendimento desta Corte, militam «razões de ordem prática, resultantes da aplicação do principio da utilidade que informa a teoria dos prazos processuais. - Os prazos são estabelecidos na lei para serem utilizados por aqueles no interesse dos quais são instituídos. - Atendendo a esse escopo é que se diz que os prazos devem ser hábeis». (Revista e doc. ditados). - No caso dos autos, se o acórdão rescindendo foi publicado em 30 de julho de 1979, e dele foi interposto recurso extraordinário com argüição de relevância, foi na data da decisão que rejeitou esta última, que se convolou em coisa julgada a decisão recorrida. - A ação rescisória, ajuizada em setembro de 1981, oito meses depois da publicação da decisão sobre a argüição de relevância, é tempestiva. - Ante o exposto, conheço do recurso e lhe dou provimento. - É o meu voto. Julgado em 21-02-1986 Revista Trimestral de Jurisprudência. Vol. 118 - Pág. 763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Interposto recurso extraordinário com a argüição de relevância, é da decisão proferida nesta, pelo Conselho do Supremo Tribunal Federal, que corre o prazo para propor ação rescisória: sendo a argüição de relevância de questão federal pressuposto de admissão do recurso extraordinário, só com a sua rejeição, pela Suprema Corte, a decisão recorrida convola-se em coisa julgada.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2026-07-28T04:12:42.826Z</dcterms:created>
  <dcterms:modified xsi:type="dcterms:W3CDTF">2026-07-28T04:12:42.826Z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