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COMPRA E VENDA MERCANTIL</w:t>
      </w:r>
    </w:p>
    <w:p>
      <w:r>
        <w:rPr>
          <w:i/>
          <w:iCs/>
          <w:color w:val="666666"/>
        </w:rPr>
        <w:t xml:space="preserve">CONTRATO DE DISTRIBUIÇÃO</w:t>
      </w:r>
    </w:p>
    <w:p/>
    <w:p/>
    <w:p>
      <w:r>
        <w:t xml:space="preserve">AQUISIÇÃO DE VEÍCULO — VISTORIA - PAGAMENTO PARCELADO - CHEQUE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AQUISIÇÃO DE VEÍCULOS EU, ABAIXO ASSINADO, SR.(A) ..., DECLARO POR MEIO DESTA, TER ADQUIRIDO EM DATA DE HOJE O VEÍCULO COM AS SEGUINTES CARACTERÍSTICAS: MARCA: ... MODELO: ... ANO: ... PLACA: ... COR:...CHASSI: ... CONDIÇÕES DE PAGAMENTO: * VEÍCULO: ..., ANO: ..., PLACA: ..., CHASSI: ... + R$ ... EM CHEQUE BANCO ... AG. ... C/C ... P/... E ASSUMIU ... PARCELAS JUNTO AO BANCO ... NO VALOR DE R$ ... FIXAS. 1. O COMPRADOR VISTORIOU O Veículo ACIMA NEGOCIADO, ESTANDO SATISFEITO E DECLARADO COMO BOM, PARA FIM QUE SE DESTINA, TANTO NAS PARTES MECÂNICAS , ACESSÓRIOS, ESTOFAMENTOS, ELÉTRICAS E LATARIA. 2. MULTAS QUE INCIDIREM SOB O BEM ACIMA NEGOCIADO CORRERÃO POR CONTA DO VENDEDOR ATÉ A PRESENTE DATA; TODA RESPONSABILIDADE CIVIL, CRIMINAL E MULTAS DECORRENTES DA UTILIZAÇÃO DO BEM, OBJETO DO PRESENTE CONTRATO, INCLUSIVE AS PENALIDADES PREVISTAS NO NOVO CÓDIGO DE TRÂNSITO, SERÃO INTEGRALMENTE ASSUMIDAS PELO COMPRADOR A PARTIR DA DATA DA ASSINATURA DO PRESENTE CONTRATO. 3. O COMPRADOR ASSUME A RESPONSABILIDADE A MANTER SALDO DISPONÍVEL EM CONTA CORRENTE BANCÁRIA PARA A COMPENSAÇÃO DO(S) CHEQUE(S) ACIMA RELACIONADOS NÃO PODENDO OS MESMOS SEREM SUSTADOS. 4. E POR ESTAREM JUSTOS E ACERTADOS EM TODOS O ITENS ACIMA RELACIONADOS, ASSIM O PRESENTE CONTRATO EM 2 (DUAS VIAS) DE IGUAL TEOR E VALOR, PARA QUE PRODUZAM SEUS EFEITOS JURÍDICOS E LEGAIS. ..., ... DE ... DE ... NOME: ... CPF: ... RG: ... END.: ... Nº ... TELEFONE; 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2026-06-17T14:08:47.903Z</dcterms:created>
  <dcterms:modified xsi:type="dcterms:W3CDTF">2026-06-17T14:08:47.903Z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