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 MERCANTIL</w:t>
      </w:r>
    </w:p>
    <w:p>
      <w:r>
        <w:rPr>
          <w:i/>
          <w:iCs/>
          <w:color w:val="666666"/>
        </w:rPr>
        <w:t xml:space="preserve">CONTRATO DE DISTRIBUIÇÃO</w:t>
      </w:r>
    </w:p>
    <w:p/>
    <w:p/>
    <w:p>
      <w:r>
        <w:t xml:space="preserve">AQUISIÇÃO DE VEÍCULO — VISTORIA - PAGAMENTO PARCELADO - CHEQUE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AQUISIÇÃO DE VEÍCULOS EU, ABAIXO ASSINADO, SR.(A) ..., DECLARO POR MEIO DESTA, TER ADQUIRIDO EM DATA DE HOJE O VEÍCULO COM AS SEGUINTES CARACTERÍSTICAS: MARCA: ... MODELO: ... ANO: ... PLACA: ... COR:...CHASSI: ... CONDIÇÕES DE PAGAMENTO: * VEÍCULO: ..., ANO: ..., PLACA: ..., CHASSI: ... + R$ ... EM CHEQUE BANCO ... AG. ... C/C ... P/... E ASSUMIU ... PARCELAS JUNTO AO BANCO ... NO VALOR DE R$ ... FIXAS. 1. O COMPRADOR VISTORIOU O Veículo ACIMA NEGOCIADO, ESTANDO SATISFEITO E DECLARADO COMO BOM, PARA FIM QUE SE DESTINA, TANTO NAS PARTES MECÂNICAS , ACESSÓRIOS, ESTOFAMENTOS, ELÉTRICAS E LATARIA. 2. MULTAS QUE INCIDIREM SOB O BEM ACIMA NEGOCIADO CORRERÃO POR CONTA DO VENDEDOR ATÉ A PRESENTE DATA; TODA RESPONSABILIDADE CIVIL, CRIMINAL E MULTAS DECORRENTES DA UTILIZAÇÃO DO BEM, OBJETO DO PRESENTE CONTRATO, INCLUSIVE AS PENALIDADES PREVISTAS NO NOVO CÓDIGO DE TRÂNSITO, SERÃO INTEGRALMENTE ASSUMIDAS PELO COMPRADOR A PARTIR DA DATA DA ASSINATURA DO PRESENTE CONTRATO. 3. O COMPRADOR ASSUME A RESPONSABILIDADE A MANTER SALDO DISPONÍVEL EM CONTA CORRENTE BANCÁRIA PARA A COMPENSAÇÃO DO(S) CHEQUE(S) ACIMA RELACIONADOS NÃO PODENDO OS MESMOS SEREM SUSTADOS. 4. E POR ESTAREM JUSTOS E ACERTADOS EM TODOS O ITENS ACIMA RELACIONADOS, ASSIM O PRESENTE CONTRATO EM 2 (DUAS VIAS) DE IGUAL TEOR E VALOR, PARA QUE PRODUZAM SEUS EFEITOS JURÍDICOS E LEGAIS. ..., ... DE ... DE ... NOME: ... CPF: ... RG: ... END.: ... Nº ... TELEFONE;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2026-09-10T23:20:25.568Z</dcterms:created>
  <dcterms:modified xsi:type="dcterms:W3CDTF">2026-09-10T23:20:25.568Z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