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AGENTE INTERNACIONAL</w:t>
      </w:r>
    </w:p>
    <w:p/>
    <w:p/>
    <w:p>
      <w:r>
        <w:t xml:space="preserve">CONTRATO INTERNACIONAL — COMPRA E VENDA DE LOTEAMENTO - GARANTIA HIPOTECÁRIA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COMPRA-VENTA SIN INDICACION DE AREA A PRECIO POR MEDIDA Entre el Sr... , domiciliado en la calle ... N° ... . , piso ... . dto... de la ciudad de ... , quien acredita identidad con ... . N° ... , en adelante llamado el "comprador" por una parte y por la otra el Sr... domiciliado en la calle ... N° ... . de la localidad ... ; quien se identifica con ... . N° ... , en adelante denominado el "vendedor" acuerdan en formalizar el presente boleto de compra-venta sujeto a las siguientes cláusulas y condiciones: ... ... PRIMERA: El vendedor transfiere y el comprador adquiere, de conformidad un campo ubicado en la localidad de ... , partido de ... , provincia de ... ; en el paraje denominado ... y que linda al ... . con ... ; a1 ... . con ... al ... . con el rio denominado ... ó ... y al ... . con ... - SEGUNDA: Las partes convienen el precio de esta venta en la suma de pesos ... ($ ...) por hectárea., que será pagarlo de la siguiente manera: el ... . % a la fecha de la formalización de la escritura traslativa de dominio y el saldo de ... . % del precio total de venta se garantizará en hipoteca de primer grado y se abonará en cuotas mensuales, iguales y consecutivas, pagaderas del 1 al 5 de cada mes, a partir del mes siguiente de realizada la escritura. El precio incluye todo lo plantado y construido en el campo así como todas sus mejoras que se especifican en inventario por separado, firmado por las partes y que forma un todo con el presente contrato. ... ... TERCERA: La mensura será realizada a los ... . días de la firma del presente contrato por el ingeniero agrónomo Sr... , domiciliado en la calle ... N° ... . Los gastos de la mensura serán a cargo del vendedor. ... ... CUARTA: La escritura traslativa de dominio se otorgará por ante el escribano Sr... , con oficinas en esta ciudad, en la calle ... . N° ... . , piso ...of.. , a los ... . días de haberse formalizado la mensura mencionada en la cláusula anterior. Los gastos que aca rree las mismas serán soportados única y exclusivamente por la parte compradora. ... ... QUINTA: La posesión deI bien se entregará al momento de otorgarse la escritura de propiedad, libre de todo ocupante. ... ... SEXTA: Por este acto el vendedor recibe del comprador la suma de pesos ... ($ ... ) en dinero en efectivo, en carácter de seña y principio de ejecución del contrato, sirviendo el presente del más válido recibo y carta de pago. La suma abonada se aplicará el pago del precio total una vez determinado el mismo. ... ... En la ciudad de ... a los ... . días del mes de ... se firman ... . ejemplares de un mismo tenor y a un solo efecto. ... 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2026-10-26T02:17:28.053Z</dcterms:created>
  <dcterms:modified xsi:type="dcterms:W3CDTF">2026-10-26T02:17:28.053Z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