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Caetano Carelos</w:t>
      </w:r>
    </w:p>
    <w:p/>
    <w:p>
      <w:r>
        <w:t xml:space="preserve">DISSOLUÇÃO DA SOCIEDADE — INEXISTÊNCIA - IMPOSSIBILIDADE JURÍDICA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 - Com referência a prestação de contas postulada pela autora, ora apelante, realmente é impossível o pedido, tendo em vista que se casou sob o regime universal de bens, ainda não dissolvido, não podendo, assim, exigir contas do marido, na vigência da sociedade conjugal. - Portanto, a prestação de contas poderá ser exigida, somente após a homologação da partilha. Deve a Apelante lançar mão de outro remédio legal, para a discussão pretendida. - Nestes termos, vejamos as decisões a seguir transcritas; "Prestação de contas - Mulher casada - Comunhão de bens - Dissolução da sociedade conjugal - Partilha. Enquanto perdurar a sociedade conjugal, não dispõe a mulher casada, sob o regime de comunhão universal, de ação para exigir a prestação de contas do marido. Essa pretensão somente é viável após a sua dissolução e conseqüente partilha." (TJMG - AC 76.347 - 4ª C. Rel. Des. Caetano Carelos - J. 25.08.88.) "Prestação de contas - Ação proposta pela mulher contra ex-marido. Casamento pelo regime de comunhão universal. Dever de prestá-las somente a partir da dissolução da sociedade conjugal. Embargos recebidos em parte."(TJSP - EI 98.846-1 - 2ª C Rel. Des. Cézar Peluso - J.06.02.90.) - Quanto aos réus, ..., parece-me, data venia, que não existe relação jurídica entre eles e a autora, pois, conforme afirmado por esta, os mesmos têm direito ao percentual de 50% sobre os rendimentos dos imóveis alugados, sendo os outros 50% do casal, e que estão em poder do ex-marido. Desta feita, não há como acionar, também, os réus ..., exigindo prestação de contas. - Com estas considerações, nego provimento ao recurso e mantenho a sentença recorrida. Ac. de 29-04-2002 DJ de 24-05-2002 Revista Jurisprudência Mineira - Vol. 161 - Julho a Setembro de 2002 - Pág. 419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à mulher acionar o ex-marido exigindo prestação de contas antes de desfazer a sociedade conjugal. - A existência de bens em comum, do ex-marido com o irmão e cunhada, não confere à mulher, o direito de ajuizar ação de prestação de contas contra estes, por inexistir relação jurídica com os mesmos.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2026-10-26T04:59:37.631Z</dcterms:created>
  <dcterms:modified xsi:type="dcterms:W3CDTF">2026-10-26T04:59:37.631Z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